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B33" w:rsidRDefault="00F035B3">
      <w:pPr>
        <w:rPr>
          <w:rFonts w:ascii="Century Gothic" w:hAnsi="Century Gothic"/>
          <w:sz w:val="24"/>
          <w:szCs w:val="24"/>
        </w:rPr>
      </w:pPr>
      <w:bookmarkStart w:id="0" w:name="_GoBack"/>
      <w:bookmarkEnd w:id="0"/>
      <w:r>
        <w:rPr>
          <w:rFonts w:ascii="Century Gothic" w:hAnsi="Century Gothic"/>
          <w:noProof/>
          <w:sz w:val="24"/>
          <w:szCs w:val="24"/>
          <w:lang w:val="en-US"/>
        </w:rPr>
        <w:drawing>
          <wp:inline distT="0" distB="0" distL="0" distR="0">
            <wp:extent cx="5731510" cy="12896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2.jpg"/>
                    <pic:cNvPicPr/>
                  </pic:nvPicPr>
                  <pic:blipFill>
                    <a:blip r:embed="rId4">
                      <a:extLst>
                        <a:ext uri="{28A0092B-C50C-407E-A947-70E740481C1C}">
                          <a14:useLocalDpi xmlns:a14="http://schemas.microsoft.com/office/drawing/2010/main" val="0"/>
                        </a:ext>
                      </a:extLst>
                    </a:blip>
                    <a:stretch>
                      <a:fillRect/>
                    </a:stretch>
                  </pic:blipFill>
                  <pic:spPr>
                    <a:xfrm>
                      <a:off x="0" y="0"/>
                      <a:ext cx="5731510" cy="1289685"/>
                    </a:xfrm>
                    <a:prstGeom prst="rect">
                      <a:avLst/>
                    </a:prstGeom>
                  </pic:spPr>
                </pic:pic>
              </a:graphicData>
            </a:graphic>
          </wp:inline>
        </w:drawing>
      </w:r>
    </w:p>
    <w:p w:rsidR="00F035B3" w:rsidRDefault="00F035B3">
      <w:pPr>
        <w:rPr>
          <w:rFonts w:ascii="Century Gothic" w:hAnsi="Century Gothic"/>
          <w:sz w:val="24"/>
          <w:szCs w:val="24"/>
        </w:rPr>
      </w:pPr>
    </w:p>
    <w:p w:rsidR="00F035B3" w:rsidRDefault="00F035B3">
      <w:pPr>
        <w:rPr>
          <w:rFonts w:ascii="Century Gothic" w:hAnsi="Century Gothic"/>
          <w:sz w:val="24"/>
          <w:szCs w:val="24"/>
        </w:rPr>
      </w:pPr>
      <w:r>
        <w:rPr>
          <w:rFonts w:ascii="Century Gothic" w:hAnsi="Century Gothic"/>
          <w:sz w:val="24"/>
          <w:szCs w:val="24"/>
        </w:rPr>
        <w:t>Dear Parents and Guardians</w:t>
      </w:r>
    </w:p>
    <w:p w:rsidR="00F035B3" w:rsidRDefault="00F035B3">
      <w:pPr>
        <w:rPr>
          <w:rFonts w:ascii="Century Gothic" w:hAnsi="Century Gothic"/>
          <w:sz w:val="24"/>
          <w:szCs w:val="24"/>
        </w:rPr>
      </w:pPr>
    </w:p>
    <w:p w:rsidR="00F035B3" w:rsidRDefault="00B2553E">
      <w:pPr>
        <w:rPr>
          <w:rFonts w:ascii="Century Gothic" w:hAnsi="Century Gothic"/>
          <w:color w:val="FF0000"/>
          <w:sz w:val="24"/>
          <w:szCs w:val="24"/>
        </w:rPr>
      </w:pPr>
      <w:r w:rsidRPr="00F035B3">
        <w:rPr>
          <w:rFonts w:ascii="Century Gothic" w:hAnsi="Century Gothic"/>
          <w:color w:val="FF0000"/>
          <w:sz w:val="24"/>
          <w:szCs w:val="24"/>
        </w:rPr>
        <w:t>Update</w:t>
      </w:r>
      <w:r w:rsidR="00F035B3" w:rsidRPr="00F035B3">
        <w:rPr>
          <w:rFonts w:ascii="Century Gothic" w:hAnsi="Century Gothic"/>
          <w:color w:val="FF0000"/>
          <w:sz w:val="24"/>
          <w:szCs w:val="24"/>
        </w:rPr>
        <w:t xml:space="preserve"> on book collection</w:t>
      </w:r>
    </w:p>
    <w:p w:rsidR="00F035B3" w:rsidRDefault="00F035B3">
      <w:pPr>
        <w:rPr>
          <w:rFonts w:ascii="Century Gothic" w:hAnsi="Century Gothic"/>
          <w:color w:val="FF0000"/>
          <w:sz w:val="24"/>
          <w:szCs w:val="24"/>
        </w:rPr>
      </w:pPr>
    </w:p>
    <w:p w:rsidR="00F035B3" w:rsidRDefault="00F035B3">
      <w:pPr>
        <w:rPr>
          <w:rFonts w:ascii="Century Gothic" w:hAnsi="Century Gothic"/>
          <w:color w:val="000000" w:themeColor="text1"/>
          <w:sz w:val="24"/>
          <w:szCs w:val="24"/>
        </w:rPr>
      </w:pPr>
      <w:r>
        <w:rPr>
          <w:rFonts w:ascii="Century Gothic" w:hAnsi="Century Gothic"/>
          <w:color w:val="000000" w:themeColor="text1"/>
          <w:sz w:val="24"/>
          <w:szCs w:val="24"/>
        </w:rPr>
        <w:t>In the event that it is raining this week the following is the alternative plan for collection of books</w:t>
      </w:r>
    </w:p>
    <w:p w:rsidR="00F035B3" w:rsidRDefault="00F035B3">
      <w:pPr>
        <w:rPr>
          <w:rFonts w:ascii="Century Gothic" w:hAnsi="Century Gothic"/>
          <w:color w:val="000000" w:themeColor="text1"/>
          <w:sz w:val="24"/>
          <w:szCs w:val="24"/>
        </w:rPr>
      </w:pPr>
    </w:p>
    <w:p w:rsidR="00F035B3" w:rsidRDefault="00F035B3">
      <w:pPr>
        <w:rPr>
          <w:rFonts w:ascii="Century Gothic" w:hAnsi="Century Gothic"/>
          <w:color w:val="C00000"/>
          <w:sz w:val="24"/>
          <w:szCs w:val="24"/>
        </w:rPr>
      </w:pPr>
      <w:r>
        <w:rPr>
          <w:rFonts w:ascii="Century Gothic" w:hAnsi="Century Gothic"/>
          <w:color w:val="000000" w:themeColor="text1"/>
          <w:sz w:val="24"/>
          <w:szCs w:val="24"/>
        </w:rPr>
        <w:t xml:space="preserve">Please enter the school </w:t>
      </w:r>
      <w:r w:rsidR="00B2553E">
        <w:rPr>
          <w:rFonts w:ascii="Century Gothic" w:hAnsi="Century Gothic"/>
          <w:color w:val="000000" w:themeColor="text1"/>
          <w:sz w:val="24"/>
          <w:szCs w:val="24"/>
        </w:rPr>
        <w:t>through</w:t>
      </w:r>
      <w:r>
        <w:rPr>
          <w:rFonts w:ascii="Century Gothic" w:hAnsi="Century Gothic"/>
          <w:color w:val="000000" w:themeColor="text1"/>
          <w:sz w:val="24"/>
          <w:szCs w:val="24"/>
        </w:rPr>
        <w:t xml:space="preserve"> the gate at the side of the yard </w:t>
      </w:r>
      <w:r w:rsidRPr="00F035B3">
        <w:rPr>
          <w:rFonts w:ascii="Century Gothic" w:hAnsi="Century Gothic"/>
          <w:color w:val="C00000"/>
          <w:sz w:val="24"/>
          <w:szCs w:val="24"/>
        </w:rPr>
        <w:t>– all parents must wear masks – no mask no entry</w:t>
      </w:r>
      <w:r>
        <w:rPr>
          <w:rFonts w:ascii="Century Gothic" w:hAnsi="Century Gothic"/>
          <w:color w:val="C00000"/>
          <w:sz w:val="24"/>
          <w:szCs w:val="24"/>
        </w:rPr>
        <w:t>.</w:t>
      </w:r>
      <w:r w:rsidR="00566704">
        <w:rPr>
          <w:rFonts w:ascii="Century Gothic" w:hAnsi="Century Gothic"/>
          <w:color w:val="C00000"/>
          <w:sz w:val="24"/>
          <w:szCs w:val="24"/>
        </w:rPr>
        <w:t xml:space="preserve">  </w:t>
      </w:r>
      <w:r w:rsidR="00100E51">
        <w:rPr>
          <w:rFonts w:ascii="Century Gothic" w:hAnsi="Century Gothic"/>
          <w:color w:val="C00000"/>
          <w:sz w:val="24"/>
          <w:szCs w:val="24"/>
        </w:rPr>
        <w:t>Children</w:t>
      </w:r>
      <w:r w:rsidR="00566704">
        <w:rPr>
          <w:rFonts w:ascii="Century Gothic" w:hAnsi="Century Gothic"/>
          <w:color w:val="C00000"/>
          <w:sz w:val="24"/>
          <w:szCs w:val="24"/>
        </w:rPr>
        <w:t xml:space="preserve"> may not collect books as according to NPHET – new strain of Covid 19 </w:t>
      </w:r>
    </w:p>
    <w:p w:rsidR="00F035B3" w:rsidRPr="00566704" w:rsidRDefault="00566704">
      <w:pPr>
        <w:rPr>
          <w:rFonts w:ascii="Century Gothic" w:hAnsi="Century Gothic"/>
          <w:b/>
          <w:color w:val="C00000"/>
          <w:sz w:val="24"/>
          <w:szCs w:val="24"/>
          <w:u w:val="single"/>
        </w:rPr>
      </w:pPr>
      <w:r w:rsidRPr="00566704">
        <w:rPr>
          <w:rFonts w:ascii="Century Gothic" w:hAnsi="Century Gothic"/>
          <w:b/>
          <w:color w:val="C00000"/>
          <w:sz w:val="24"/>
          <w:szCs w:val="24"/>
          <w:u w:val="single"/>
        </w:rPr>
        <w:t>‘may infect children more easily’.</w:t>
      </w:r>
    </w:p>
    <w:p w:rsidR="00F035B3" w:rsidRDefault="00F035B3">
      <w:pPr>
        <w:rPr>
          <w:rFonts w:ascii="Century Gothic" w:hAnsi="Century Gothic"/>
          <w:color w:val="000000" w:themeColor="text1"/>
          <w:sz w:val="24"/>
          <w:szCs w:val="24"/>
        </w:rPr>
      </w:pPr>
      <w:r>
        <w:rPr>
          <w:rFonts w:ascii="Century Gothic" w:hAnsi="Century Gothic"/>
          <w:color w:val="000000" w:themeColor="text1"/>
          <w:sz w:val="24"/>
          <w:szCs w:val="24"/>
        </w:rPr>
        <w:t xml:space="preserve">The books can be collected at the </w:t>
      </w:r>
      <w:r w:rsidR="00566704">
        <w:rPr>
          <w:rFonts w:ascii="Century Gothic" w:hAnsi="Century Gothic"/>
          <w:color w:val="000000" w:themeColor="text1"/>
          <w:sz w:val="24"/>
          <w:szCs w:val="24"/>
        </w:rPr>
        <w:t>following</w:t>
      </w:r>
      <w:r>
        <w:rPr>
          <w:rFonts w:ascii="Century Gothic" w:hAnsi="Century Gothic"/>
          <w:color w:val="000000" w:themeColor="text1"/>
          <w:sz w:val="24"/>
          <w:szCs w:val="24"/>
        </w:rPr>
        <w:t xml:space="preserve"> doors</w:t>
      </w:r>
    </w:p>
    <w:p w:rsidR="00F035B3" w:rsidRDefault="00F035B3">
      <w:pPr>
        <w:rPr>
          <w:rFonts w:ascii="Century Gothic" w:hAnsi="Century Gothic"/>
          <w:color w:val="000000" w:themeColor="text1"/>
          <w:sz w:val="24"/>
          <w:szCs w:val="24"/>
        </w:rPr>
      </w:pPr>
    </w:p>
    <w:tbl>
      <w:tblPr>
        <w:tblStyle w:val="TableGrid"/>
        <w:tblW w:w="0" w:type="auto"/>
        <w:tblLook w:val="04A0" w:firstRow="1" w:lastRow="0" w:firstColumn="1" w:lastColumn="0" w:noHBand="0" w:noVBand="1"/>
      </w:tblPr>
      <w:tblGrid>
        <w:gridCol w:w="1620"/>
        <w:gridCol w:w="1791"/>
        <w:gridCol w:w="2217"/>
        <w:gridCol w:w="1738"/>
        <w:gridCol w:w="1650"/>
      </w:tblGrid>
      <w:tr w:rsidR="00F035B3" w:rsidTr="00F95320">
        <w:tc>
          <w:tcPr>
            <w:tcW w:w="1620" w:type="dxa"/>
          </w:tcPr>
          <w:p w:rsidR="00F035B3" w:rsidRDefault="00F035B3">
            <w:pPr>
              <w:rPr>
                <w:rFonts w:ascii="Century Gothic" w:hAnsi="Century Gothic"/>
                <w:color w:val="000000" w:themeColor="text1"/>
                <w:sz w:val="24"/>
                <w:szCs w:val="24"/>
              </w:rPr>
            </w:pPr>
            <w:r>
              <w:rPr>
                <w:rFonts w:ascii="Century Gothic" w:hAnsi="Century Gothic"/>
                <w:color w:val="000000" w:themeColor="text1"/>
                <w:sz w:val="24"/>
                <w:szCs w:val="24"/>
              </w:rPr>
              <w:t>4 door collection points</w:t>
            </w:r>
          </w:p>
        </w:tc>
        <w:tc>
          <w:tcPr>
            <w:tcW w:w="1791" w:type="dxa"/>
          </w:tcPr>
          <w:p w:rsidR="00F035B3" w:rsidRDefault="00F035B3">
            <w:pPr>
              <w:rPr>
                <w:rFonts w:ascii="Century Gothic" w:hAnsi="Century Gothic"/>
                <w:color w:val="000000" w:themeColor="text1"/>
                <w:sz w:val="24"/>
                <w:szCs w:val="24"/>
              </w:rPr>
            </w:pPr>
            <w:r>
              <w:rPr>
                <w:rFonts w:ascii="Century Gothic" w:hAnsi="Century Gothic"/>
                <w:color w:val="000000" w:themeColor="text1"/>
                <w:sz w:val="24"/>
                <w:szCs w:val="24"/>
              </w:rPr>
              <w:t>Bottom PE hall door</w:t>
            </w:r>
          </w:p>
        </w:tc>
        <w:tc>
          <w:tcPr>
            <w:tcW w:w="2217" w:type="dxa"/>
          </w:tcPr>
          <w:p w:rsidR="00F035B3" w:rsidRDefault="00F035B3">
            <w:pPr>
              <w:rPr>
                <w:rFonts w:ascii="Century Gothic" w:hAnsi="Century Gothic"/>
                <w:color w:val="000000" w:themeColor="text1"/>
                <w:sz w:val="24"/>
                <w:szCs w:val="24"/>
              </w:rPr>
            </w:pPr>
            <w:r>
              <w:rPr>
                <w:rFonts w:ascii="Century Gothic" w:hAnsi="Century Gothic"/>
                <w:color w:val="000000" w:themeColor="text1"/>
                <w:sz w:val="24"/>
                <w:szCs w:val="24"/>
              </w:rPr>
              <w:t>Top PE hall Door (next to parents’ room)</w:t>
            </w:r>
          </w:p>
        </w:tc>
        <w:tc>
          <w:tcPr>
            <w:tcW w:w="1738" w:type="dxa"/>
          </w:tcPr>
          <w:p w:rsidR="00F035B3" w:rsidRDefault="00F035B3">
            <w:pPr>
              <w:rPr>
                <w:rFonts w:ascii="Century Gothic" w:hAnsi="Century Gothic"/>
                <w:color w:val="000000" w:themeColor="text1"/>
                <w:sz w:val="24"/>
                <w:szCs w:val="24"/>
              </w:rPr>
            </w:pPr>
            <w:r>
              <w:rPr>
                <w:rFonts w:ascii="Century Gothic" w:hAnsi="Century Gothic"/>
                <w:color w:val="000000" w:themeColor="text1"/>
                <w:sz w:val="24"/>
                <w:szCs w:val="24"/>
              </w:rPr>
              <w:t>Parents’ room door</w:t>
            </w:r>
          </w:p>
        </w:tc>
        <w:tc>
          <w:tcPr>
            <w:tcW w:w="1650" w:type="dxa"/>
          </w:tcPr>
          <w:p w:rsidR="00F035B3" w:rsidRDefault="00F035B3">
            <w:pPr>
              <w:rPr>
                <w:rFonts w:ascii="Century Gothic" w:hAnsi="Century Gothic"/>
                <w:color w:val="000000" w:themeColor="text1"/>
                <w:sz w:val="24"/>
                <w:szCs w:val="24"/>
              </w:rPr>
            </w:pPr>
            <w:r>
              <w:rPr>
                <w:rFonts w:ascii="Century Gothic" w:hAnsi="Century Gothic"/>
                <w:color w:val="000000" w:themeColor="text1"/>
                <w:sz w:val="24"/>
                <w:szCs w:val="24"/>
              </w:rPr>
              <w:t>Door leading into school closest to parents’ room door</w:t>
            </w:r>
          </w:p>
        </w:tc>
      </w:tr>
      <w:tr w:rsidR="00F035B3" w:rsidTr="00F95320">
        <w:tc>
          <w:tcPr>
            <w:tcW w:w="1620" w:type="dxa"/>
          </w:tcPr>
          <w:p w:rsidR="00F035B3" w:rsidRDefault="00F035B3">
            <w:pPr>
              <w:rPr>
                <w:rFonts w:ascii="Century Gothic" w:hAnsi="Century Gothic"/>
                <w:color w:val="000000" w:themeColor="text1"/>
                <w:sz w:val="24"/>
                <w:szCs w:val="24"/>
              </w:rPr>
            </w:pPr>
            <w:r>
              <w:rPr>
                <w:rFonts w:ascii="Century Gothic" w:hAnsi="Century Gothic"/>
                <w:color w:val="000000" w:themeColor="text1"/>
                <w:sz w:val="24"/>
                <w:szCs w:val="24"/>
              </w:rPr>
              <w:t>Staff member supervising</w:t>
            </w:r>
          </w:p>
        </w:tc>
        <w:tc>
          <w:tcPr>
            <w:tcW w:w="1791" w:type="dxa"/>
          </w:tcPr>
          <w:p w:rsidR="00F035B3" w:rsidRDefault="00F035B3">
            <w:pPr>
              <w:rPr>
                <w:rFonts w:ascii="Century Gothic" w:hAnsi="Century Gothic"/>
                <w:color w:val="000000" w:themeColor="text1"/>
                <w:sz w:val="24"/>
                <w:szCs w:val="24"/>
              </w:rPr>
            </w:pPr>
            <w:r>
              <w:rPr>
                <w:rFonts w:ascii="Century Gothic" w:hAnsi="Century Gothic"/>
                <w:color w:val="000000" w:themeColor="text1"/>
                <w:sz w:val="24"/>
                <w:szCs w:val="24"/>
              </w:rPr>
              <w:t>Antoinette</w:t>
            </w:r>
          </w:p>
        </w:tc>
        <w:tc>
          <w:tcPr>
            <w:tcW w:w="2217" w:type="dxa"/>
          </w:tcPr>
          <w:p w:rsidR="00F035B3" w:rsidRDefault="00F035B3">
            <w:pPr>
              <w:rPr>
                <w:rFonts w:ascii="Century Gothic" w:hAnsi="Century Gothic"/>
                <w:color w:val="000000" w:themeColor="text1"/>
                <w:sz w:val="24"/>
                <w:szCs w:val="24"/>
              </w:rPr>
            </w:pPr>
            <w:r>
              <w:rPr>
                <w:rFonts w:ascii="Century Gothic" w:hAnsi="Century Gothic"/>
                <w:color w:val="000000" w:themeColor="text1"/>
                <w:sz w:val="24"/>
                <w:szCs w:val="24"/>
              </w:rPr>
              <w:t>Paula</w:t>
            </w:r>
          </w:p>
        </w:tc>
        <w:tc>
          <w:tcPr>
            <w:tcW w:w="1738" w:type="dxa"/>
          </w:tcPr>
          <w:p w:rsidR="00F035B3" w:rsidRDefault="00F035B3">
            <w:pPr>
              <w:rPr>
                <w:rFonts w:ascii="Century Gothic" w:hAnsi="Century Gothic"/>
                <w:color w:val="000000" w:themeColor="text1"/>
                <w:sz w:val="24"/>
                <w:szCs w:val="24"/>
              </w:rPr>
            </w:pPr>
            <w:r>
              <w:rPr>
                <w:rFonts w:ascii="Century Gothic" w:hAnsi="Century Gothic"/>
                <w:color w:val="000000" w:themeColor="text1"/>
                <w:sz w:val="24"/>
                <w:szCs w:val="24"/>
              </w:rPr>
              <w:t>Paddy</w:t>
            </w:r>
          </w:p>
        </w:tc>
        <w:tc>
          <w:tcPr>
            <w:tcW w:w="1650" w:type="dxa"/>
          </w:tcPr>
          <w:p w:rsidR="00F035B3" w:rsidRDefault="00F035B3">
            <w:pPr>
              <w:rPr>
                <w:rFonts w:ascii="Century Gothic" w:hAnsi="Century Gothic"/>
                <w:color w:val="000000" w:themeColor="text1"/>
                <w:sz w:val="24"/>
                <w:szCs w:val="24"/>
              </w:rPr>
            </w:pPr>
            <w:r>
              <w:rPr>
                <w:rFonts w:ascii="Century Gothic" w:hAnsi="Century Gothic"/>
                <w:color w:val="000000" w:themeColor="text1"/>
                <w:sz w:val="24"/>
                <w:szCs w:val="24"/>
              </w:rPr>
              <w:t>Siobhán</w:t>
            </w:r>
          </w:p>
        </w:tc>
      </w:tr>
      <w:tr w:rsidR="00F035B3" w:rsidTr="00F95320">
        <w:tc>
          <w:tcPr>
            <w:tcW w:w="1620" w:type="dxa"/>
          </w:tcPr>
          <w:p w:rsidR="00F035B3" w:rsidRPr="00F95320" w:rsidRDefault="00F035B3">
            <w:pPr>
              <w:rPr>
                <w:rFonts w:ascii="Century Gothic" w:hAnsi="Century Gothic"/>
                <w:color w:val="FF0000"/>
                <w:sz w:val="24"/>
                <w:szCs w:val="24"/>
              </w:rPr>
            </w:pPr>
            <w:r w:rsidRPr="00F95320">
              <w:rPr>
                <w:rFonts w:ascii="Century Gothic" w:hAnsi="Century Gothic"/>
                <w:color w:val="FF0000"/>
                <w:sz w:val="24"/>
                <w:szCs w:val="24"/>
              </w:rPr>
              <w:t>11</w:t>
            </w:r>
            <w:r w:rsidRPr="00F95320">
              <w:rPr>
                <w:rFonts w:ascii="Century Gothic" w:hAnsi="Century Gothic"/>
                <w:color w:val="FF0000"/>
                <w:sz w:val="24"/>
                <w:szCs w:val="24"/>
                <w:vertAlign w:val="superscript"/>
              </w:rPr>
              <w:t>th</w:t>
            </w:r>
            <w:r w:rsidRPr="00F95320">
              <w:rPr>
                <w:rFonts w:ascii="Century Gothic" w:hAnsi="Century Gothic"/>
                <w:color w:val="FF0000"/>
                <w:sz w:val="24"/>
                <w:szCs w:val="24"/>
              </w:rPr>
              <w:t xml:space="preserve"> January 2021</w:t>
            </w:r>
          </w:p>
        </w:tc>
        <w:tc>
          <w:tcPr>
            <w:tcW w:w="1791" w:type="dxa"/>
          </w:tcPr>
          <w:p w:rsidR="00F035B3" w:rsidRPr="00F95320" w:rsidRDefault="00F035B3">
            <w:pPr>
              <w:rPr>
                <w:rFonts w:ascii="Century Gothic" w:hAnsi="Century Gothic"/>
                <w:color w:val="FF0000"/>
                <w:sz w:val="24"/>
                <w:szCs w:val="24"/>
              </w:rPr>
            </w:pPr>
            <w:r w:rsidRPr="00F95320">
              <w:rPr>
                <w:rFonts w:ascii="Century Gothic" w:hAnsi="Century Gothic"/>
                <w:color w:val="FF0000"/>
                <w:sz w:val="24"/>
                <w:szCs w:val="24"/>
              </w:rPr>
              <w:t>John’s Junior Infants</w:t>
            </w:r>
          </w:p>
          <w:p w:rsidR="00F035B3" w:rsidRPr="00F95320" w:rsidRDefault="00F035B3">
            <w:pPr>
              <w:rPr>
                <w:rFonts w:ascii="Century Gothic" w:hAnsi="Century Gothic"/>
                <w:color w:val="FF0000"/>
                <w:sz w:val="24"/>
                <w:szCs w:val="24"/>
              </w:rPr>
            </w:pPr>
            <w:r w:rsidRPr="00F95320">
              <w:rPr>
                <w:rFonts w:ascii="Century Gothic" w:hAnsi="Century Gothic"/>
                <w:color w:val="FF0000"/>
                <w:sz w:val="24"/>
                <w:szCs w:val="24"/>
              </w:rPr>
              <w:t>11- 12</w:t>
            </w:r>
          </w:p>
        </w:tc>
        <w:tc>
          <w:tcPr>
            <w:tcW w:w="2217" w:type="dxa"/>
          </w:tcPr>
          <w:p w:rsidR="00F035B3" w:rsidRPr="00F95320" w:rsidRDefault="00F035B3">
            <w:pPr>
              <w:rPr>
                <w:rFonts w:ascii="Century Gothic" w:hAnsi="Century Gothic"/>
                <w:color w:val="FF0000"/>
                <w:sz w:val="24"/>
                <w:szCs w:val="24"/>
              </w:rPr>
            </w:pPr>
            <w:r w:rsidRPr="00F95320">
              <w:rPr>
                <w:rFonts w:ascii="Century Gothic" w:hAnsi="Century Gothic"/>
                <w:color w:val="FF0000"/>
                <w:sz w:val="24"/>
                <w:szCs w:val="24"/>
              </w:rPr>
              <w:t>Avril’s Junior Infants</w:t>
            </w:r>
          </w:p>
          <w:p w:rsidR="00F035B3" w:rsidRPr="00F95320" w:rsidRDefault="00F035B3">
            <w:pPr>
              <w:rPr>
                <w:rFonts w:ascii="Century Gothic" w:hAnsi="Century Gothic"/>
                <w:color w:val="FF0000"/>
                <w:sz w:val="24"/>
                <w:szCs w:val="24"/>
              </w:rPr>
            </w:pPr>
            <w:r w:rsidRPr="00F95320">
              <w:rPr>
                <w:rFonts w:ascii="Century Gothic" w:hAnsi="Century Gothic"/>
                <w:color w:val="FF0000"/>
                <w:sz w:val="24"/>
                <w:szCs w:val="24"/>
              </w:rPr>
              <w:t>11-12</w:t>
            </w:r>
          </w:p>
        </w:tc>
        <w:tc>
          <w:tcPr>
            <w:tcW w:w="1738" w:type="dxa"/>
          </w:tcPr>
          <w:p w:rsidR="00F035B3" w:rsidRPr="00F95320" w:rsidRDefault="00F035B3">
            <w:pPr>
              <w:rPr>
                <w:rFonts w:ascii="Century Gothic" w:hAnsi="Century Gothic"/>
                <w:color w:val="FF0000"/>
                <w:sz w:val="24"/>
                <w:szCs w:val="24"/>
              </w:rPr>
            </w:pPr>
            <w:r w:rsidRPr="00F95320">
              <w:rPr>
                <w:rFonts w:ascii="Century Gothic" w:hAnsi="Century Gothic"/>
                <w:color w:val="FF0000"/>
                <w:sz w:val="24"/>
                <w:szCs w:val="24"/>
              </w:rPr>
              <w:t>Brian’s Senior Infants</w:t>
            </w:r>
          </w:p>
          <w:p w:rsidR="00F035B3" w:rsidRPr="00F95320" w:rsidRDefault="00F035B3">
            <w:pPr>
              <w:rPr>
                <w:rFonts w:ascii="Century Gothic" w:hAnsi="Century Gothic"/>
                <w:color w:val="FF0000"/>
                <w:sz w:val="24"/>
                <w:szCs w:val="24"/>
              </w:rPr>
            </w:pPr>
            <w:r w:rsidRPr="00F95320">
              <w:rPr>
                <w:rFonts w:ascii="Century Gothic" w:hAnsi="Century Gothic"/>
                <w:color w:val="FF0000"/>
                <w:sz w:val="24"/>
                <w:szCs w:val="24"/>
              </w:rPr>
              <w:t>11-12</w:t>
            </w:r>
          </w:p>
        </w:tc>
        <w:tc>
          <w:tcPr>
            <w:tcW w:w="1650" w:type="dxa"/>
          </w:tcPr>
          <w:p w:rsidR="00F035B3" w:rsidRPr="00F95320" w:rsidRDefault="00F035B3">
            <w:pPr>
              <w:rPr>
                <w:rFonts w:ascii="Century Gothic" w:hAnsi="Century Gothic"/>
                <w:color w:val="FF0000"/>
                <w:sz w:val="24"/>
                <w:szCs w:val="24"/>
              </w:rPr>
            </w:pPr>
            <w:r w:rsidRPr="00F95320">
              <w:rPr>
                <w:rFonts w:ascii="Century Gothic" w:hAnsi="Century Gothic"/>
                <w:color w:val="FF0000"/>
                <w:sz w:val="24"/>
                <w:szCs w:val="24"/>
              </w:rPr>
              <w:t xml:space="preserve">Cathal’s Senior Infants </w:t>
            </w:r>
          </w:p>
          <w:p w:rsidR="00F035B3" w:rsidRPr="00F95320" w:rsidRDefault="00F035B3">
            <w:pPr>
              <w:rPr>
                <w:rFonts w:ascii="Century Gothic" w:hAnsi="Century Gothic"/>
                <w:color w:val="FF0000"/>
                <w:sz w:val="24"/>
                <w:szCs w:val="24"/>
              </w:rPr>
            </w:pPr>
            <w:r w:rsidRPr="00F95320">
              <w:rPr>
                <w:rFonts w:ascii="Century Gothic" w:hAnsi="Century Gothic"/>
                <w:color w:val="FF0000"/>
                <w:sz w:val="24"/>
                <w:szCs w:val="24"/>
              </w:rPr>
              <w:t>11-12</w:t>
            </w:r>
          </w:p>
        </w:tc>
      </w:tr>
      <w:tr w:rsidR="00F035B3" w:rsidTr="00F95320">
        <w:tc>
          <w:tcPr>
            <w:tcW w:w="1620" w:type="dxa"/>
          </w:tcPr>
          <w:p w:rsidR="00F035B3" w:rsidRPr="00F95320" w:rsidRDefault="00F035B3">
            <w:pPr>
              <w:rPr>
                <w:rFonts w:ascii="Century Gothic" w:hAnsi="Century Gothic"/>
                <w:color w:val="FF0000"/>
                <w:sz w:val="24"/>
                <w:szCs w:val="24"/>
              </w:rPr>
            </w:pPr>
          </w:p>
        </w:tc>
        <w:tc>
          <w:tcPr>
            <w:tcW w:w="1791" w:type="dxa"/>
          </w:tcPr>
          <w:p w:rsidR="00F035B3" w:rsidRPr="00F95320" w:rsidRDefault="00F035B3">
            <w:pPr>
              <w:rPr>
                <w:rFonts w:ascii="Century Gothic" w:hAnsi="Century Gothic"/>
                <w:color w:val="FF0000"/>
                <w:sz w:val="24"/>
                <w:szCs w:val="24"/>
              </w:rPr>
            </w:pPr>
            <w:r w:rsidRPr="00F95320">
              <w:rPr>
                <w:rFonts w:ascii="Century Gothic" w:hAnsi="Century Gothic"/>
                <w:color w:val="FF0000"/>
                <w:sz w:val="24"/>
                <w:szCs w:val="24"/>
              </w:rPr>
              <w:t>Laura’s First Class</w:t>
            </w:r>
          </w:p>
          <w:p w:rsidR="00F95320" w:rsidRPr="00F95320" w:rsidRDefault="00F95320">
            <w:pPr>
              <w:rPr>
                <w:rFonts w:ascii="Century Gothic" w:hAnsi="Century Gothic"/>
                <w:color w:val="FF0000"/>
                <w:sz w:val="24"/>
                <w:szCs w:val="24"/>
              </w:rPr>
            </w:pPr>
            <w:r w:rsidRPr="00F95320">
              <w:rPr>
                <w:rFonts w:ascii="Century Gothic" w:hAnsi="Century Gothic"/>
                <w:color w:val="FF0000"/>
                <w:sz w:val="24"/>
                <w:szCs w:val="24"/>
              </w:rPr>
              <w:t>12.30 – 1.30</w:t>
            </w:r>
          </w:p>
        </w:tc>
        <w:tc>
          <w:tcPr>
            <w:tcW w:w="2217" w:type="dxa"/>
          </w:tcPr>
          <w:p w:rsidR="00F035B3" w:rsidRPr="00F95320" w:rsidRDefault="00F035B3">
            <w:pPr>
              <w:rPr>
                <w:rFonts w:ascii="Century Gothic" w:hAnsi="Century Gothic"/>
                <w:color w:val="FF0000"/>
                <w:sz w:val="24"/>
                <w:szCs w:val="24"/>
              </w:rPr>
            </w:pPr>
            <w:r w:rsidRPr="00F95320">
              <w:rPr>
                <w:rFonts w:ascii="Century Gothic" w:hAnsi="Century Gothic"/>
                <w:color w:val="FF0000"/>
                <w:sz w:val="24"/>
                <w:szCs w:val="24"/>
              </w:rPr>
              <w:t>Ellyn’s First Class</w:t>
            </w:r>
          </w:p>
          <w:p w:rsidR="00F95320" w:rsidRPr="00F95320" w:rsidRDefault="00F95320">
            <w:pPr>
              <w:rPr>
                <w:rFonts w:ascii="Century Gothic" w:hAnsi="Century Gothic"/>
                <w:color w:val="FF0000"/>
                <w:sz w:val="24"/>
                <w:szCs w:val="24"/>
              </w:rPr>
            </w:pPr>
            <w:r w:rsidRPr="00F95320">
              <w:rPr>
                <w:rFonts w:ascii="Century Gothic" w:hAnsi="Century Gothic"/>
                <w:color w:val="FF0000"/>
                <w:sz w:val="24"/>
                <w:szCs w:val="24"/>
              </w:rPr>
              <w:t>12.30 – 1.30</w:t>
            </w:r>
          </w:p>
        </w:tc>
        <w:tc>
          <w:tcPr>
            <w:tcW w:w="1738" w:type="dxa"/>
          </w:tcPr>
          <w:p w:rsidR="00F035B3" w:rsidRPr="00F95320" w:rsidRDefault="00F035B3">
            <w:pPr>
              <w:rPr>
                <w:rFonts w:ascii="Century Gothic" w:hAnsi="Century Gothic"/>
                <w:color w:val="FF0000"/>
                <w:sz w:val="24"/>
                <w:szCs w:val="24"/>
              </w:rPr>
            </w:pPr>
            <w:r w:rsidRPr="00F95320">
              <w:rPr>
                <w:rFonts w:ascii="Century Gothic" w:hAnsi="Century Gothic"/>
                <w:color w:val="FF0000"/>
                <w:sz w:val="24"/>
                <w:szCs w:val="24"/>
              </w:rPr>
              <w:t>Katie’s 2</w:t>
            </w:r>
            <w:r w:rsidRPr="00F95320">
              <w:rPr>
                <w:rFonts w:ascii="Century Gothic" w:hAnsi="Century Gothic"/>
                <w:color w:val="FF0000"/>
                <w:sz w:val="24"/>
                <w:szCs w:val="24"/>
                <w:vertAlign w:val="superscript"/>
              </w:rPr>
              <w:t>nd</w:t>
            </w:r>
            <w:r w:rsidRPr="00F95320">
              <w:rPr>
                <w:rFonts w:ascii="Century Gothic" w:hAnsi="Century Gothic"/>
                <w:color w:val="FF0000"/>
                <w:sz w:val="24"/>
                <w:szCs w:val="24"/>
              </w:rPr>
              <w:t xml:space="preserve"> Class</w:t>
            </w:r>
          </w:p>
          <w:p w:rsidR="00F95320" w:rsidRPr="00F95320" w:rsidRDefault="00F95320">
            <w:pPr>
              <w:rPr>
                <w:rFonts w:ascii="Century Gothic" w:hAnsi="Century Gothic"/>
                <w:color w:val="FF0000"/>
                <w:sz w:val="24"/>
                <w:szCs w:val="24"/>
              </w:rPr>
            </w:pPr>
            <w:r w:rsidRPr="00F95320">
              <w:rPr>
                <w:rFonts w:ascii="Century Gothic" w:hAnsi="Century Gothic"/>
                <w:color w:val="FF0000"/>
                <w:sz w:val="24"/>
                <w:szCs w:val="24"/>
              </w:rPr>
              <w:t>12.30 – 1.30</w:t>
            </w:r>
          </w:p>
        </w:tc>
        <w:tc>
          <w:tcPr>
            <w:tcW w:w="1650" w:type="dxa"/>
          </w:tcPr>
          <w:p w:rsidR="00F035B3" w:rsidRPr="00F95320" w:rsidRDefault="00F035B3">
            <w:pPr>
              <w:rPr>
                <w:rFonts w:ascii="Century Gothic" w:hAnsi="Century Gothic"/>
                <w:color w:val="FF0000"/>
                <w:sz w:val="24"/>
                <w:szCs w:val="24"/>
              </w:rPr>
            </w:pPr>
            <w:r w:rsidRPr="00F95320">
              <w:rPr>
                <w:rFonts w:ascii="Century Gothic" w:hAnsi="Century Gothic"/>
                <w:color w:val="FF0000"/>
                <w:sz w:val="24"/>
                <w:szCs w:val="24"/>
              </w:rPr>
              <w:t>Séan’s 2</w:t>
            </w:r>
            <w:r w:rsidRPr="00F95320">
              <w:rPr>
                <w:rFonts w:ascii="Century Gothic" w:hAnsi="Century Gothic"/>
                <w:color w:val="FF0000"/>
                <w:sz w:val="24"/>
                <w:szCs w:val="24"/>
                <w:vertAlign w:val="superscript"/>
              </w:rPr>
              <w:t>nd</w:t>
            </w:r>
            <w:r w:rsidRPr="00F95320">
              <w:rPr>
                <w:rFonts w:ascii="Century Gothic" w:hAnsi="Century Gothic"/>
                <w:color w:val="FF0000"/>
                <w:sz w:val="24"/>
                <w:szCs w:val="24"/>
              </w:rPr>
              <w:t xml:space="preserve"> class</w:t>
            </w:r>
          </w:p>
          <w:p w:rsidR="00F95320" w:rsidRPr="00F95320" w:rsidRDefault="00F95320">
            <w:pPr>
              <w:rPr>
                <w:rFonts w:ascii="Century Gothic" w:hAnsi="Century Gothic"/>
                <w:color w:val="FF0000"/>
                <w:sz w:val="24"/>
                <w:szCs w:val="24"/>
              </w:rPr>
            </w:pPr>
            <w:r w:rsidRPr="00F95320">
              <w:rPr>
                <w:rFonts w:ascii="Century Gothic" w:hAnsi="Century Gothic"/>
                <w:color w:val="FF0000"/>
                <w:sz w:val="24"/>
                <w:szCs w:val="24"/>
              </w:rPr>
              <w:t>12.30 – 1.30</w:t>
            </w:r>
          </w:p>
        </w:tc>
      </w:tr>
      <w:tr w:rsidR="00F035B3" w:rsidTr="00F95320">
        <w:tc>
          <w:tcPr>
            <w:tcW w:w="1620" w:type="dxa"/>
          </w:tcPr>
          <w:p w:rsidR="00F035B3" w:rsidRPr="00F95320" w:rsidRDefault="00F95320">
            <w:pPr>
              <w:rPr>
                <w:rFonts w:ascii="Century Gothic" w:hAnsi="Century Gothic"/>
                <w:color w:val="7030A0"/>
                <w:sz w:val="24"/>
                <w:szCs w:val="24"/>
              </w:rPr>
            </w:pPr>
            <w:r>
              <w:rPr>
                <w:rFonts w:ascii="Century Gothic" w:hAnsi="Century Gothic"/>
                <w:color w:val="7030A0"/>
                <w:sz w:val="24"/>
                <w:szCs w:val="24"/>
              </w:rPr>
              <w:t>12</w:t>
            </w:r>
            <w:r w:rsidRPr="00F95320">
              <w:rPr>
                <w:rFonts w:ascii="Century Gothic" w:hAnsi="Century Gothic"/>
                <w:color w:val="7030A0"/>
                <w:sz w:val="24"/>
                <w:szCs w:val="24"/>
                <w:vertAlign w:val="superscript"/>
              </w:rPr>
              <w:t>th</w:t>
            </w:r>
            <w:r>
              <w:rPr>
                <w:rFonts w:ascii="Century Gothic" w:hAnsi="Century Gothic"/>
                <w:color w:val="7030A0"/>
                <w:sz w:val="24"/>
                <w:szCs w:val="24"/>
              </w:rPr>
              <w:t xml:space="preserve"> </w:t>
            </w:r>
            <w:r w:rsidR="00566704">
              <w:rPr>
                <w:rFonts w:ascii="Century Gothic" w:hAnsi="Century Gothic"/>
                <w:color w:val="7030A0"/>
                <w:sz w:val="24"/>
                <w:szCs w:val="24"/>
              </w:rPr>
              <w:t>January</w:t>
            </w:r>
            <w:r>
              <w:rPr>
                <w:rFonts w:ascii="Century Gothic" w:hAnsi="Century Gothic"/>
                <w:color w:val="7030A0"/>
                <w:sz w:val="24"/>
                <w:szCs w:val="24"/>
              </w:rPr>
              <w:t xml:space="preserve"> 2021</w:t>
            </w:r>
          </w:p>
        </w:tc>
        <w:tc>
          <w:tcPr>
            <w:tcW w:w="1791" w:type="dxa"/>
          </w:tcPr>
          <w:p w:rsidR="00F035B3" w:rsidRPr="00F95320" w:rsidRDefault="00F95320">
            <w:pPr>
              <w:rPr>
                <w:rFonts w:ascii="Century Gothic" w:hAnsi="Century Gothic"/>
                <w:color w:val="7030A0"/>
                <w:sz w:val="24"/>
                <w:szCs w:val="24"/>
              </w:rPr>
            </w:pPr>
            <w:r w:rsidRPr="00F95320">
              <w:rPr>
                <w:rFonts w:ascii="Century Gothic" w:hAnsi="Century Gothic"/>
                <w:color w:val="7030A0"/>
                <w:sz w:val="24"/>
                <w:szCs w:val="24"/>
              </w:rPr>
              <w:t>Aoibheann’s 3</w:t>
            </w:r>
            <w:r w:rsidRPr="00F95320">
              <w:rPr>
                <w:rFonts w:ascii="Century Gothic" w:hAnsi="Century Gothic"/>
                <w:color w:val="7030A0"/>
                <w:sz w:val="24"/>
                <w:szCs w:val="24"/>
                <w:vertAlign w:val="superscript"/>
              </w:rPr>
              <w:t>rd</w:t>
            </w:r>
            <w:r w:rsidRPr="00F95320">
              <w:rPr>
                <w:rFonts w:ascii="Century Gothic" w:hAnsi="Century Gothic"/>
                <w:color w:val="7030A0"/>
                <w:sz w:val="24"/>
                <w:szCs w:val="24"/>
              </w:rPr>
              <w:t xml:space="preserve"> class</w:t>
            </w:r>
          </w:p>
          <w:p w:rsidR="00F95320" w:rsidRPr="00F95320" w:rsidRDefault="00F95320">
            <w:pPr>
              <w:rPr>
                <w:rFonts w:ascii="Century Gothic" w:hAnsi="Century Gothic"/>
                <w:color w:val="7030A0"/>
                <w:sz w:val="24"/>
                <w:szCs w:val="24"/>
              </w:rPr>
            </w:pPr>
            <w:r w:rsidRPr="00F95320">
              <w:rPr>
                <w:rFonts w:ascii="Century Gothic" w:hAnsi="Century Gothic"/>
                <w:color w:val="7030A0"/>
                <w:sz w:val="24"/>
                <w:szCs w:val="24"/>
              </w:rPr>
              <w:t>11 - 12</w:t>
            </w:r>
          </w:p>
        </w:tc>
        <w:tc>
          <w:tcPr>
            <w:tcW w:w="2217" w:type="dxa"/>
          </w:tcPr>
          <w:p w:rsidR="00F035B3" w:rsidRPr="00F95320" w:rsidRDefault="00F95320">
            <w:pPr>
              <w:rPr>
                <w:rFonts w:ascii="Century Gothic" w:hAnsi="Century Gothic"/>
                <w:color w:val="7030A0"/>
                <w:sz w:val="24"/>
                <w:szCs w:val="24"/>
              </w:rPr>
            </w:pPr>
            <w:r w:rsidRPr="00F95320">
              <w:rPr>
                <w:rFonts w:ascii="Century Gothic" w:hAnsi="Century Gothic"/>
                <w:color w:val="7030A0"/>
                <w:sz w:val="24"/>
                <w:szCs w:val="24"/>
              </w:rPr>
              <w:t>Quinn’s 3</w:t>
            </w:r>
            <w:r w:rsidRPr="00F95320">
              <w:rPr>
                <w:rFonts w:ascii="Century Gothic" w:hAnsi="Century Gothic"/>
                <w:color w:val="7030A0"/>
                <w:sz w:val="24"/>
                <w:szCs w:val="24"/>
                <w:vertAlign w:val="superscript"/>
              </w:rPr>
              <w:t>rd</w:t>
            </w:r>
            <w:r w:rsidRPr="00F95320">
              <w:rPr>
                <w:rFonts w:ascii="Century Gothic" w:hAnsi="Century Gothic"/>
                <w:color w:val="7030A0"/>
                <w:sz w:val="24"/>
                <w:szCs w:val="24"/>
              </w:rPr>
              <w:t xml:space="preserve"> class</w:t>
            </w:r>
          </w:p>
          <w:p w:rsidR="00F95320" w:rsidRPr="00F95320" w:rsidRDefault="00F95320">
            <w:pPr>
              <w:rPr>
                <w:rFonts w:ascii="Century Gothic" w:hAnsi="Century Gothic"/>
                <w:color w:val="7030A0"/>
                <w:sz w:val="24"/>
                <w:szCs w:val="24"/>
              </w:rPr>
            </w:pPr>
            <w:r w:rsidRPr="00F95320">
              <w:rPr>
                <w:rFonts w:ascii="Century Gothic" w:hAnsi="Century Gothic"/>
                <w:color w:val="7030A0"/>
                <w:sz w:val="24"/>
                <w:szCs w:val="24"/>
              </w:rPr>
              <w:t>11-12</w:t>
            </w:r>
          </w:p>
        </w:tc>
        <w:tc>
          <w:tcPr>
            <w:tcW w:w="1738" w:type="dxa"/>
          </w:tcPr>
          <w:p w:rsidR="00F035B3" w:rsidRPr="00F95320" w:rsidRDefault="00F035B3">
            <w:pPr>
              <w:rPr>
                <w:rFonts w:ascii="Century Gothic" w:hAnsi="Century Gothic"/>
                <w:color w:val="7030A0"/>
                <w:sz w:val="24"/>
                <w:szCs w:val="24"/>
              </w:rPr>
            </w:pPr>
          </w:p>
        </w:tc>
        <w:tc>
          <w:tcPr>
            <w:tcW w:w="1650" w:type="dxa"/>
          </w:tcPr>
          <w:p w:rsidR="00F035B3" w:rsidRPr="00F95320" w:rsidRDefault="00F035B3">
            <w:pPr>
              <w:rPr>
                <w:rFonts w:ascii="Century Gothic" w:hAnsi="Century Gothic"/>
                <w:color w:val="7030A0"/>
                <w:sz w:val="24"/>
                <w:szCs w:val="24"/>
              </w:rPr>
            </w:pPr>
          </w:p>
        </w:tc>
      </w:tr>
      <w:tr w:rsidR="00F035B3" w:rsidTr="00F95320">
        <w:tc>
          <w:tcPr>
            <w:tcW w:w="1620" w:type="dxa"/>
          </w:tcPr>
          <w:p w:rsidR="00F035B3" w:rsidRDefault="00F035B3">
            <w:pPr>
              <w:rPr>
                <w:rFonts w:ascii="Century Gothic" w:hAnsi="Century Gothic"/>
                <w:color w:val="000000" w:themeColor="text1"/>
                <w:sz w:val="24"/>
                <w:szCs w:val="24"/>
              </w:rPr>
            </w:pPr>
          </w:p>
        </w:tc>
        <w:tc>
          <w:tcPr>
            <w:tcW w:w="1791" w:type="dxa"/>
          </w:tcPr>
          <w:p w:rsidR="00F035B3" w:rsidRPr="00F95320" w:rsidRDefault="00F035B3">
            <w:pPr>
              <w:rPr>
                <w:rFonts w:ascii="Century Gothic" w:hAnsi="Century Gothic"/>
                <w:color w:val="7030A0"/>
                <w:sz w:val="24"/>
                <w:szCs w:val="24"/>
              </w:rPr>
            </w:pPr>
          </w:p>
        </w:tc>
        <w:tc>
          <w:tcPr>
            <w:tcW w:w="2217" w:type="dxa"/>
          </w:tcPr>
          <w:p w:rsidR="00F035B3" w:rsidRPr="00F95320" w:rsidRDefault="00F95320">
            <w:pPr>
              <w:rPr>
                <w:rFonts w:ascii="Century Gothic" w:hAnsi="Century Gothic"/>
                <w:color w:val="7030A0"/>
                <w:sz w:val="24"/>
                <w:szCs w:val="24"/>
              </w:rPr>
            </w:pPr>
            <w:r w:rsidRPr="00F95320">
              <w:rPr>
                <w:rFonts w:ascii="Century Gothic" w:hAnsi="Century Gothic"/>
                <w:color w:val="7030A0"/>
                <w:sz w:val="24"/>
                <w:szCs w:val="24"/>
              </w:rPr>
              <w:t>Cathyann’s 4</w:t>
            </w:r>
            <w:r w:rsidRPr="00F95320">
              <w:rPr>
                <w:rFonts w:ascii="Century Gothic" w:hAnsi="Century Gothic"/>
                <w:color w:val="7030A0"/>
                <w:sz w:val="24"/>
                <w:szCs w:val="24"/>
                <w:vertAlign w:val="superscript"/>
              </w:rPr>
              <w:t>th</w:t>
            </w:r>
            <w:r w:rsidRPr="00F95320">
              <w:rPr>
                <w:rFonts w:ascii="Century Gothic" w:hAnsi="Century Gothic"/>
                <w:color w:val="7030A0"/>
                <w:sz w:val="24"/>
                <w:szCs w:val="24"/>
              </w:rPr>
              <w:t xml:space="preserve"> class</w:t>
            </w:r>
          </w:p>
          <w:p w:rsidR="00F95320" w:rsidRPr="00F95320" w:rsidRDefault="00F95320">
            <w:pPr>
              <w:rPr>
                <w:rFonts w:ascii="Century Gothic" w:hAnsi="Century Gothic"/>
                <w:color w:val="7030A0"/>
                <w:sz w:val="24"/>
                <w:szCs w:val="24"/>
              </w:rPr>
            </w:pPr>
            <w:r w:rsidRPr="00F95320">
              <w:rPr>
                <w:rFonts w:ascii="Century Gothic" w:hAnsi="Century Gothic"/>
                <w:color w:val="7030A0"/>
                <w:sz w:val="24"/>
                <w:szCs w:val="24"/>
              </w:rPr>
              <w:t>1-2</w:t>
            </w:r>
          </w:p>
          <w:p w:rsidR="00F95320" w:rsidRPr="00F95320" w:rsidRDefault="00F95320">
            <w:pPr>
              <w:rPr>
                <w:rFonts w:ascii="Century Gothic" w:hAnsi="Century Gothic"/>
                <w:color w:val="7030A0"/>
                <w:sz w:val="24"/>
                <w:szCs w:val="24"/>
              </w:rPr>
            </w:pPr>
            <w:r w:rsidRPr="00F95320">
              <w:rPr>
                <w:rFonts w:ascii="Century Gothic" w:hAnsi="Century Gothic"/>
                <w:color w:val="7030A0"/>
                <w:sz w:val="24"/>
                <w:szCs w:val="24"/>
              </w:rPr>
              <w:t>Paula/Antoinette</w:t>
            </w:r>
          </w:p>
        </w:tc>
        <w:tc>
          <w:tcPr>
            <w:tcW w:w="1738" w:type="dxa"/>
          </w:tcPr>
          <w:p w:rsidR="00F035B3" w:rsidRPr="00F95320" w:rsidRDefault="00F95320">
            <w:pPr>
              <w:rPr>
                <w:rFonts w:ascii="Century Gothic" w:hAnsi="Century Gothic"/>
                <w:color w:val="7030A0"/>
                <w:sz w:val="24"/>
                <w:szCs w:val="24"/>
              </w:rPr>
            </w:pPr>
            <w:r w:rsidRPr="00F95320">
              <w:rPr>
                <w:rFonts w:ascii="Century Gothic" w:hAnsi="Century Gothic"/>
                <w:color w:val="7030A0"/>
                <w:sz w:val="24"/>
                <w:szCs w:val="24"/>
              </w:rPr>
              <w:t>Matt’s 4</w:t>
            </w:r>
            <w:r w:rsidRPr="00F95320">
              <w:rPr>
                <w:rFonts w:ascii="Century Gothic" w:hAnsi="Century Gothic"/>
                <w:color w:val="7030A0"/>
                <w:sz w:val="24"/>
                <w:szCs w:val="24"/>
                <w:vertAlign w:val="superscript"/>
              </w:rPr>
              <w:t>th</w:t>
            </w:r>
            <w:r w:rsidRPr="00F95320">
              <w:rPr>
                <w:rFonts w:ascii="Century Gothic" w:hAnsi="Century Gothic"/>
                <w:color w:val="7030A0"/>
                <w:sz w:val="24"/>
                <w:szCs w:val="24"/>
              </w:rPr>
              <w:t xml:space="preserve"> class</w:t>
            </w:r>
          </w:p>
          <w:p w:rsidR="00F95320" w:rsidRPr="00F95320" w:rsidRDefault="00F95320">
            <w:pPr>
              <w:rPr>
                <w:rFonts w:ascii="Century Gothic" w:hAnsi="Century Gothic"/>
                <w:color w:val="7030A0"/>
                <w:sz w:val="24"/>
                <w:szCs w:val="24"/>
              </w:rPr>
            </w:pPr>
            <w:r w:rsidRPr="00F95320">
              <w:rPr>
                <w:rFonts w:ascii="Century Gothic" w:hAnsi="Century Gothic"/>
                <w:color w:val="7030A0"/>
                <w:sz w:val="24"/>
                <w:szCs w:val="24"/>
              </w:rPr>
              <w:t>1-2pm</w:t>
            </w:r>
          </w:p>
        </w:tc>
        <w:tc>
          <w:tcPr>
            <w:tcW w:w="1650" w:type="dxa"/>
          </w:tcPr>
          <w:p w:rsidR="00F035B3" w:rsidRPr="00F95320" w:rsidRDefault="00F95320">
            <w:pPr>
              <w:rPr>
                <w:rFonts w:ascii="Century Gothic" w:hAnsi="Century Gothic"/>
                <w:color w:val="7030A0"/>
                <w:sz w:val="24"/>
                <w:szCs w:val="24"/>
              </w:rPr>
            </w:pPr>
            <w:r w:rsidRPr="00F95320">
              <w:rPr>
                <w:rFonts w:ascii="Century Gothic" w:hAnsi="Century Gothic"/>
                <w:color w:val="7030A0"/>
                <w:sz w:val="24"/>
                <w:szCs w:val="24"/>
              </w:rPr>
              <w:t>Fiona’s 4</w:t>
            </w:r>
            <w:r w:rsidRPr="00F95320">
              <w:rPr>
                <w:rFonts w:ascii="Century Gothic" w:hAnsi="Century Gothic"/>
                <w:color w:val="7030A0"/>
                <w:sz w:val="24"/>
                <w:szCs w:val="24"/>
                <w:vertAlign w:val="superscript"/>
              </w:rPr>
              <w:t>th</w:t>
            </w:r>
            <w:r w:rsidRPr="00F95320">
              <w:rPr>
                <w:rFonts w:ascii="Century Gothic" w:hAnsi="Century Gothic"/>
                <w:color w:val="7030A0"/>
                <w:sz w:val="24"/>
                <w:szCs w:val="24"/>
              </w:rPr>
              <w:t xml:space="preserve"> class</w:t>
            </w:r>
          </w:p>
          <w:p w:rsidR="00F95320" w:rsidRPr="00F95320" w:rsidRDefault="00F95320">
            <w:pPr>
              <w:rPr>
                <w:rFonts w:ascii="Century Gothic" w:hAnsi="Century Gothic"/>
                <w:color w:val="7030A0"/>
                <w:sz w:val="24"/>
                <w:szCs w:val="24"/>
              </w:rPr>
            </w:pPr>
            <w:r w:rsidRPr="00F95320">
              <w:rPr>
                <w:rFonts w:ascii="Century Gothic" w:hAnsi="Century Gothic"/>
                <w:color w:val="7030A0"/>
                <w:sz w:val="24"/>
                <w:szCs w:val="24"/>
              </w:rPr>
              <w:t>1-2pm</w:t>
            </w:r>
          </w:p>
        </w:tc>
      </w:tr>
      <w:tr w:rsidR="00F035B3" w:rsidTr="00F95320">
        <w:tc>
          <w:tcPr>
            <w:tcW w:w="1620" w:type="dxa"/>
          </w:tcPr>
          <w:p w:rsidR="00F035B3" w:rsidRPr="00F95320" w:rsidRDefault="00F95320">
            <w:pPr>
              <w:rPr>
                <w:rFonts w:ascii="Century Gothic" w:hAnsi="Century Gothic"/>
                <w:color w:val="00B0F0"/>
                <w:sz w:val="24"/>
                <w:szCs w:val="24"/>
              </w:rPr>
            </w:pPr>
            <w:r w:rsidRPr="00F95320">
              <w:rPr>
                <w:rFonts w:ascii="Century Gothic" w:hAnsi="Century Gothic"/>
                <w:color w:val="00B0F0"/>
                <w:sz w:val="24"/>
                <w:szCs w:val="24"/>
              </w:rPr>
              <w:t>Wednesday 13</w:t>
            </w:r>
            <w:r w:rsidRPr="00F95320">
              <w:rPr>
                <w:rFonts w:ascii="Century Gothic" w:hAnsi="Century Gothic"/>
                <w:color w:val="00B0F0"/>
                <w:sz w:val="24"/>
                <w:szCs w:val="24"/>
                <w:vertAlign w:val="superscript"/>
              </w:rPr>
              <w:t>th</w:t>
            </w:r>
            <w:r w:rsidRPr="00F95320">
              <w:rPr>
                <w:rFonts w:ascii="Century Gothic" w:hAnsi="Century Gothic"/>
                <w:color w:val="00B0F0"/>
                <w:sz w:val="24"/>
                <w:szCs w:val="24"/>
              </w:rPr>
              <w:t xml:space="preserve"> of January 2021</w:t>
            </w:r>
          </w:p>
        </w:tc>
        <w:tc>
          <w:tcPr>
            <w:tcW w:w="1791" w:type="dxa"/>
          </w:tcPr>
          <w:p w:rsidR="00F035B3" w:rsidRPr="00F95320" w:rsidRDefault="00F95320">
            <w:pPr>
              <w:rPr>
                <w:rFonts w:ascii="Century Gothic" w:hAnsi="Century Gothic"/>
                <w:color w:val="00B0F0"/>
                <w:sz w:val="24"/>
                <w:szCs w:val="24"/>
              </w:rPr>
            </w:pPr>
            <w:r w:rsidRPr="00F95320">
              <w:rPr>
                <w:rFonts w:ascii="Century Gothic" w:hAnsi="Century Gothic"/>
                <w:color w:val="00B0F0"/>
                <w:sz w:val="24"/>
                <w:szCs w:val="24"/>
              </w:rPr>
              <w:t>Karen’s 5</w:t>
            </w:r>
            <w:r w:rsidRPr="00F95320">
              <w:rPr>
                <w:rFonts w:ascii="Century Gothic" w:hAnsi="Century Gothic"/>
                <w:color w:val="00B0F0"/>
                <w:sz w:val="24"/>
                <w:szCs w:val="24"/>
                <w:vertAlign w:val="superscript"/>
              </w:rPr>
              <w:t>th</w:t>
            </w:r>
            <w:r w:rsidRPr="00F95320">
              <w:rPr>
                <w:rFonts w:ascii="Century Gothic" w:hAnsi="Century Gothic"/>
                <w:color w:val="00B0F0"/>
                <w:sz w:val="24"/>
                <w:szCs w:val="24"/>
              </w:rPr>
              <w:t xml:space="preserve"> class</w:t>
            </w:r>
          </w:p>
          <w:p w:rsidR="00F95320" w:rsidRPr="00F95320" w:rsidRDefault="00F95320">
            <w:pPr>
              <w:rPr>
                <w:rFonts w:ascii="Century Gothic" w:hAnsi="Century Gothic"/>
                <w:color w:val="00B0F0"/>
                <w:sz w:val="24"/>
                <w:szCs w:val="24"/>
              </w:rPr>
            </w:pPr>
            <w:r w:rsidRPr="00F95320">
              <w:rPr>
                <w:rFonts w:ascii="Century Gothic" w:hAnsi="Century Gothic"/>
                <w:color w:val="00B0F0"/>
                <w:sz w:val="24"/>
                <w:szCs w:val="24"/>
              </w:rPr>
              <w:t>11-12</w:t>
            </w:r>
          </w:p>
          <w:p w:rsidR="00F95320" w:rsidRPr="00F95320" w:rsidRDefault="00F95320">
            <w:pPr>
              <w:rPr>
                <w:rFonts w:ascii="Century Gothic" w:hAnsi="Century Gothic"/>
                <w:color w:val="00B0F0"/>
                <w:sz w:val="24"/>
                <w:szCs w:val="24"/>
              </w:rPr>
            </w:pPr>
          </w:p>
        </w:tc>
        <w:tc>
          <w:tcPr>
            <w:tcW w:w="2217" w:type="dxa"/>
          </w:tcPr>
          <w:p w:rsidR="00F035B3" w:rsidRPr="00F95320" w:rsidRDefault="00F95320">
            <w:pPr>
              <w:rPr>
                <w:rFonts w:ascii="Century Gothic" w:hAnsi="Century Gothic"/>
                <w:color w:val="00B0F0"/>
                <w:sz w:val="24"/>
                <w:szCs w:val="24"/>
              </w:rPr>
            </w:pPr>
            <w:r w:rsidRPr="00F95320">
              <w:rPr>
                <w:rFonts w:ascii="Century Gothic" w:hAnsi="Century Gothic"/>
                <w:color w:val="00B0F0"/>
                <w:sz w:val="24"/>
                <w:szCs w:val="24"/>
              </w:rPr>
              <w:t>Ryan’s 5</w:t>
            </w:r>
            <w:r w:rsidRPr="00F95320">
              <w:rPr>
                <w:rFonts w:ascii="Century Gothic" w:hAnsi="Century Gothic"/>
                <w:color w:val="00B0F0"/>
                <w:sz w:val="24"/>
                <w:szCs w:val="24"/>
                <w:vertAlign w:val="superscript"/>
              </w:rPr>
              <w:t>th</w:t>
            </w:r>
            <w:r w:rsidRPr="00F95320">
              <w:rPr>
                <w:rFonts w:ascii="Century Gothic" w:hAnsi="Century Gothic"/>
                <w:color w:val="00B0F0"/>
                <w:sz w:val="24"/>
                <w:szCs w:val="24"/>
              </w:rPr>
              <w:t xml:space="preserve"> class</w:t>
            </w:r>
          </w:p>
          <w:p w:rsidR="00F95320" w:rsidRPr="00F95320" w:rsidRDefault="00F95320">
            <w:pPr>
              <w:rPr>
                <w:rFonts w:ascii="Century Gothic" w:hAnsi="Century Gothic"/>
                <w:color w:val="00B0F0"/>
                <w:sz w:val="24"/>
                <w:szCs w:val="24"/>
              </w:rPr>
            </w:pPr>
            <w:r w:rsidRPr="00F95320">
              <w:rPr>
                <w:rFonts w:ascii="Century Gothic" w:hAnsi="Century Gothic"/>
                <w:color w:val="00B0F0"/>
                <w:sz w:val="24"/>
                <w:szCs w:val="24"/>
              </w:rPr>
              <w:t>11-12</w:t>
            </w:r>
          </w:p>
        </w:tc>
        <w:tc>
          <w:tcPr>
            <w:tcW w:w="1738" w:type="dxa"/>
          </w:tcPr>
          <w:p w:rsidR="00F035B3" w:rsidRPr="00F95320" w:rsidRDefault="00F95320">
            <w:pPr>
              <w:rPr>
                <w:rFonts w:ascii="Century Gothic" w:hAnsi="Century Gothic"/>
                <w:color w:val="00B0F0"/>
                <w:sz w:val="24"/>
                <w:szCs w:val="24"/>
              </w:rPr>
            </w:pPr>
            <w:r w:rsidRPr="00F95320">
              <w:rPr>
                <w:rFonts w:ascii="Century Gothic" w:hAnsi="Century Gothic"/>
                <w:color w:val="00B0F0"/>
                <w:sz w:val="24"/>
                <w:szCs w:val="24"/>
              </w:rPr>
              <w:t>Maurette’s 6</w:t>
            </w:r>
            <w:r w:rsidRPr="00F95320">
              <w:rPr>
                <w:rFonts w:ascii="Century Gothic" w:hAnsi="Century Gothic"/>
                <w:color w:val="00B0F0"/>
                <w:sz w:val="24"/>
                <w:szCs w:val="24"/>
                <w:vertAlign w:val="superscript"/>
              </w:rPr>
              <w:t>th</w:t>
            </w:r>
            <w:r w:rsidRPr="00F95320">
              <w:rPr>
                <w:rFonts w:ascii="Century Gothic" w:hAnsi="Century Gothic"/>
                <w:color w:val="00B0F0"/>
                <w:sz w:val="24"/>
                <w:szCs w:val="24"/>
              </w:rPr>
              <w:t xml:space="preserve"> class</w:t>
            </w:r>
          </w:p>
          <w:p w:rsidR="00F95320" w:rsidRPr="00F95320" w:rsidRDefault="00F95320">
            <w:pPr>
              <w:rPr>
                <w:rFonts w:ascii="Century Gothic" w:hAnsi="Century Gothic"/>
                <w:color w:val="00B0F0"/>
                <w:sz w:val="24"/>
                <w:szCs w:val="24"/>
              </w:rPr>
            </w:pPr>
            <w:r w:rsidRPr="00F95320">
              <w:rPr>
                <w:rFonts w:ascii="Century Gothic" w:hAnsi="Century Gothic"/>
                <w:color w:val="00B0F0"/>
                <w:sz w:val="24"/>
                <w:szCs w:val="24"/>
              </w:rPr>
              <w:t>1-2</w:t>
            </w:r>
          </w:p>
        </w:tc>
        <w:tc>
          <w:tcPr>
            <w:tcW w:w="1650" w:type="dxa"/>
          </w:tcPr>
          <w:p w:rsidR="00F035B3" w:rsidRPr="00F95320" w:rsidRDefault="00F95320">
            <w:pPr>
              <w:rPr>
                <w:rFonts w:ascii="Century Gothic" w:hAnsi="Century Gothic"/>
                <w:color w:val="00B0F0"/>
                <w:sz w:val="24"/>
                <w:szCs w:val="24"/>
              </w:rPr>
            </w:pPr>
            <w:r w:rsidRPr="00F95320">
              <w:rPr>
                <w:rFonts w:ascii="Century Gothic" w:hAnsi="Century Gothic"/>
                <w:color w:val="00B0F0"/>
                <w:sz w:val="24"/>
                <w:szCs w:val="24"/>
              </w:rPr>
              <w:t>Róisin’s 6</w:t>
            </w:r>
            <w:r w:rsidRPr="00F95320">
              <w:rPr>
                <w:rFonts w:ascii="Century Gothic" w:hAnsi="Century Gothic"/>
                <w:color w:val="00B0F0"/>
                <w:sz w:val="24"/>
                <w:szCs w:val="24"/>
                <w:vertAlign w:val="superscript"/>
              </w:rPr>
              <w:t>th</w:t>
            </w:r>
            <w:r w:rsidRPr="00F95320">
              <w:rPr>
                <w:rFonts w:ascii="Century Gothic" w:hAnsi="Century Gothic"/>
                <w:color w:val="00B0F0"/>
                <w:sz w:val="24"/>
                <w:szCs w:val="24"/>
              </w:rPr>
              <w:t xml:space="preserve"> class</w:t>
            </w:r>
          </w:p>
          <w:p w:rsidR="00F95320" w:rsidRPr="00F95320" w:rsidRDefault="00F95320">
            <w:pPr>
              <w:rPr>
                <w:rFonts w:ascii="Century Gothic" w:hAnsi="Century Gothic"/>
                <w:color w:val="00B0F0"/>
                <w:sz w:val="24"/>
                <w:szCs w:val="24"/>
              </w:rPr>
            </w:pPr>
            <w:r w:rsidRPr="00F95320">
              <w:rPr>
                <w:rFonts w:ascii="Century Gothic" w:hAnsi="Century Gothic"/>
                <w:color w:val="00B0F0"/>
                <w:sz w:val="24"/>
                <w:szCs w:val="24"/>
              </w:rPr>
              <w:t>1-2</w:t>
            </w:r>
          </w:p>
        </w:tc>
      </w:tr>
    </w:tbl>
    <w:p w:rsidR="00F035B3" w:rsidRDefault="00F035B3">
      <w:pPr>
        <w:rPr>
          <w:rFonts w:ascii="Century Gothic" w:hAnsi="Century Gothic"/>
          <w:color w:val="000000" w:themeColor="text1"/>
          <w:sz w:val="24"/>
          <w:szCs w:val="24"/>
        </w:rPr>
      </w:pPr>
    </w:p>
    <w:p w:rsidR="00F95320" w:rsidRPr="00F95320" w:rsidRDefault="00F95320">
      <w:pPr>
        <w:rPr>
          <w:rFonts w:ascii="Century Gothic" w:hAnsi="Century Gothic"/>
          <w:color w:val="FF0000"/>
          <w:sz w:val="24"/>
          <w:szCs w:val="24"/>
        </w:rPr>
      </w:pPr>
      <w:r w:rsidRPr="00F95320">
        <w:rPr>
          <w:rFonts w:ascii="Century Gothic" w:hAnsi="Century Gothic"/>
          <w:color w:val="FF0000"/>
          <w:sz w:val="24"/>
          <w:szCs w:val="24"/>
        </w:rPr>
        <w:t>Parents form a line keeping a 2 metre social distance at all times.  Ground is marked at 1 metre distance therefore cones will be placed at 2 metre distance – please do not disregard this rule – it is to protect all parents/guardians and school staff.</w:t>
      </w:r>
    </w:p>
    <w:p w:rsidR="00F95320" w:rsidRDefault="00F95320">
      <w:pPr>
        <w:rPr>
          <w:rFonts w:ascii="Century Gothic" w:hAnsi="Century Gothic"/>
          <w:color w:val="000000" w:themeColor="text1"/>
          <w:sz w:val="24"/>
          <w:szCs w:val="24"/>
        </w:rPr>
      </w:pPr>
    </w:p>
    <w:p w:rsidR="00F95320" w:rsidRDefault="00F95320" w:rsidP="00F95320">
      <w:pPr>
        <w:rPr>
          <w:rFonts w:ascii="Century Gothic" w:hAnsi="Century Gothic"/>
          <w:sz w:val="24"/>
          <w:szCs w:val="24"/>
        </w:rPr>
      </w:pPr>
      <w:r>
        <w:rPr>
          <w:rFonts w:ascii="Century Gothic" w:hAnsi="Century Gothic"/>
          <w:sz w:val="24"/>
          <w:szCs w:val="24"/>
        </w:rPr>
        <w:t>Again please do not congregate, but rather collect books and head home.  If your books are not collected, we will take them back in and you can contact Paddy or myself to make alternative arrangements.</w:t>
      </w:r>
    </w:p>
    <w:p w:rsidR="00F95320" w:rsidRDefault="00F95320" w:rsidP="00F95320">
      <w:pPr>
        <w:rPr>
          <w:rFonts w:ascii="Century Gothic" w:hAnsi="Century Gothic"/>
          <w:sz w:val="24"/>
          <w:szCs w:val="24"/>
        </w:rPr>
      </w:pPr>
    </w:p>
    <w:p w:rsidR="00F95320" w:rsidRDefault="00F95320" w:rsidP="00F95320">
      <w:pPr>
        <w:rPr>
          <w:rFonts w:ascii="Century Gothic" w:hAnsi="Century Gothic"/>
          <w:sz w:val="24"/>
          <w:szCs w:val="24"/>
        </w:rPr>
      </w:pPr>
      <w:r>
        <w:rPr>
          <w:rFonts w:ascii="Century Gothic" w:hAnsi="Century Gothic"/>
          <w:sz w:val="24"/>
          <w:szCs w:val="24"/>
        </w:rPr>
        <w:t>Once again thank you for your cooperation and flexibility</w:t>
      </w:r>
    </w:p>
    <w:p w:rsidR="00F95320" w:rsidRDefault="00F95320" w:rsidP="00F95320">
      <w:pPr>
        <w:rPr>
          <w:rFonts w:ascii="Century Gothic" w:hAnsi="Century Gothic"/>
          <w:sz w:val="24"/>
          <w:szCs w:val="24"/>
        </w:rPr>
      </w:pPr>
    </w:p>
    <w:p w:rsidR="00F95320" w:rsidRDefault="00F95320" w:rsidP="00F95320">
      <w:pPr>
        <w:rPr>
          <w:rFonts w:ascii="Century Gothic" w:hAnsi="Century Gothic"/>
          <w:sz w:val="24"/>
          <w:szCs w:val="24"/>
        </w:rPr>
      </w:pPr>
      <w:r>
        <w:rPr>
          <w:rFonts w:ascii="Century Gothic" w:hAnsi="Century Gothic"/>
          <w:sz w:val="24"/>
          <w:szCs w:val="24"/>
        </w:rPr>
        <w:t>Yours sincerely</w:t>
      </w:r>
    </w:p>
    <w:p w:rsidR="00F95320" w:rsidRDefault="00F95320" w:rsidP="00F95320">
      <w:pPr>
        <w:rPr>
          <w:rFonts w:ascii="Century Gothic" w:hAnsi="Century Gothic"/>
          <w:sz w:val="24"/>
          <w:szCs w:val="24"/>
        </w:rPr>
      </w:pPr>
    </w:p>
    <w:p w:rsidR="00F95320" w:rsidRPr="00F95320" w:rsidRDefault="00F95320" w:rsidP="00F95320">
      <w:pPr>
        <w:rPr>
          <w:rFonts w:ascii="Lucida Calligraphy" w:hAnsi="Lucida Calligraphy"/>
          <w:sz w:val="28"/>
          <w:szCs w:val="28"/>
        </w:rPr>
      </w:pPr>
      <w:r>
        <w:rPr>
          <w:rFonts w:ascii="Lucida Calligraphy" w:hAnsi="Lucida Calligraphy"/>
          <w:sz w:val="28"/>
          <w:szCs w:val="28"/>
        </w:rPr>
        <w:t>Paula Juliet Carolan – Príomhoide 10</w:t>
      </w:r>
      <w:r w:rsidRPr="00F95320">
        <w:rPr>
          <w:rFonts w:ascii="Lucida Calligraphy" w:hAnsi="Lucida Calligraphy"/>
          <w:sz w:val="28"/>
          <w:szCs w:val="28"/>
          <w:vertAlign w:val="superscript"/>
        </w:rPr>
        <w:t>th</w:t>
      </w:r>
      <w:r>
        <w:rPr>
          <w:rFonts w:ascii="Lucida Calligraphy" w:hAnsi="Lucida Calligraphy"/>
          <w:sz w:val="28"/>
          <w:szCs w:val="28"/>
        </w:rPr>
        <w:t xml:space="preserve"> January 2021</w:t>
      </w:r>
    </w:p>
    <w:p w:rsidR="00F95320" w:rsidRPr="00F035B3" w:rsidRDefault="00F95320">
      <w:pPr>
        <w:rPr>
          <w:rFonts w:ascii="Century Gothic" w:hAnsi="Century Gothic"/>
          <w:color w:val="000000" w:themeColor="text1"/>
          <w:sz w:val="24"/>
          <w:szCs w:val="24"/>
        </w:rPr>
      </w:pPr>
    </w:p>
    <w:sectPr w:rsidR="00F95320" w:rsidRPr="00F035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5B3"/>
    <w:rsid w:val="00100E51"/>
    <w:rsid w:val="00566704"/>
    <w:rsid w:val="005D33B2"/>
    <w:rsid w:val="00B2553E"/>
    <w:rsid w:val="00DE1B33"/>
    <w:rsid w:val="00F035B3"/>
    <w:rsid w:val="00F953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96720-F0D3-435F-94FC-76CC92EC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3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Marys College</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Carolan</dc:creator>
  <cp:keywords/>
  <dc:description/>
  <cp:lastModifiedBy>Langan, Thomas</cp:lastModifiedBy>
  <cp:revision>2</cp:revision>
  <dcterms:created xsi:type="dcterms:W3CDTF">2021-01-10T16:06:00Z</dcterms:created>
  <dcterms:modified xsi:type="dcterms:W3CDTF">2021-01-10T16:06:00Z</dcterms:modified>
</cp:coreProperties>
</file>