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BE617" w14:textId="1586DCB1" w:rsidR="006052EA" w:rsidRPr="008B52D5" w:rsidRDefault="003F212E" w:rsidP="6CD1B499">
      <w:pPr>
        <w:spacing w:after="120" w:line="240" w:lineRule="auto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Thornleigh</w:t>
      </w:r>
      <w:r w:rsidR="002B21CC" w:rsidRPr="6CD1B499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Educate Together 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ETNS</w:t>
      </w:r>
      <w:r w:rsidR="002B21CC" w:rsidRPr="6CD1B499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School</w:t>
      </w:r>
    </w:p>
    <w:p w14:paraId="6D86AF68" w14:textId="508B6A9D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  <w:r w:rsidR="003F212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FOR AUTISM CLASS ONLY</w:t>
      </w:r>
    </w:p>
    <w:p w14:paraId="63042BAE" w14:textId="4545E3C0" w:rsidR="006052EA" w:rsidRPr="008B52D5" w:rsidRDefault="00E43E85" w:rsidP="6CD1B499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S</w:t>
      </w:r>
      <w:r w:rsidR="006052EA" w:rsidRPr="6CD1B499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chool year</w:t>
      </w:r>
      <w:r w:rsidR="006F6236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2024/2025</w:t>
      </w:r>
    </w:p>
    <w:p w14:paraId="320C98A4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8488AAB" w14:textId="253F1F6F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  <w:r w:rsidR="00E43E85">
        <w:rPr>
          <w:rFonts w:ascii="Arial" w:hAnsi="Arial" w:cs="Arial"/>
          <w:b/>
          <w:color w:val="385623" w:themeColor="accent6" w:themeShade="80"/>
          <w:sz w:val="24"/>
          <w:szCs w:val="24"/>
        </w:rPr>
        <w:t>:</w:t>
      </w:r>
    </w:p>
    <w:p w14:paraId="01FC99B7" w14:textId="6F82FB76" w:rsidR="000C45DC" w:rsidRPr="00770F3B" w:rsidRDefault="00182663" w:rsidP="6CD1B49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6CD1B499">
        <w:rPr>
          <w:rFonts w:ascii="Arial" w:hAnsi="Arial" w:cs="Arial"/>
        </w:rPr>
        <w:t xml:space="preserve">A copy of the school’s </w:t>
      </w:r>
      <w:r w:rsidRPr="6CD1B499">
        <w:rPr>
          <w:rFonts w:ascii="Arial" w:hAnsi="Arial" w:cs="Arial"/>
          <w:b/>
          <w:bCs/>
        </w:rPr>
        <w:t>Admission Policy</w:t>
      </w:r>
      <w:r w:rsidRPr="6CD1B499">
        <w:rPr>
          <w:rFonts w:ascii="Arial" w:hAnsi="Arial" w:cs="Arial"/>
        </w:rPr>
        <w:t xml:space="preserve"> and the </w:t>
      </w:r>
      <w:r w:rsidRPr="6CD1B499">
        <w:rPr>
          <w:rFonts w:ascii="Arial" w:hAnsi="Arial" w:cs="Arial"/>
          <w:b/>
          <w:bCs/>
        </w:rPr>
        <w:t>Application Form for Admission</w:t>
      </w:r>
      <w:r w:rsidRPr="6CD1B499">
        <w:rPr>
          <w:rFonts w:ascii="Arial" w:hAnsi="Arial" w:cs="Arial"/>
        </w:rPr>
        <w:t xml:space="preserve"> </w:t>
      </w:r>
      <w:r w:rsidR="00AF06A8" w:rsidRPr="6CD1B499">
        <w:rPr>
          <w:rFonts w:ascii="Arial" w:hAnsi="Arial" w:cs="Arial"/>
        </w:rPr>
        <w:t>for</w:t>
      </w:r>
      <w:r w:rsidRPr="6CD1B499">
        <w:rPr>
          <w:rFonts w:ascii="Arial" w:hAnsi="Arial" w:cs="Arial"/>
        </w:rPr>
        <w:t xml:space="preserve"> the </w:t>
      </w:r>
      <w:r w:rsidR="006F6236">
        <w:rPr>
          <w:rFonts w:ascii="Arial" w:hAnsi="Arial" w:cs="Arial"/>
          <w:highlight w:val="yellow"/>
        </w:rPr>
        <w:t>2024/2025</w:t>
      </w:r>
      <w:r w:rsidRPr="6CD1B499">
        <w:rPr>
          <w:rFonts w:ascii="Arial" w:hAnsi="Arial" w:cs="Arial"/>
        </w:rPr>
        <w:t xml:space="preserve"> school year is available as follows</w:t>
      </w:r>
      <w:r w:rsidR="00AF06A8" w:rsidRPr="6CD1B499">
        <w:rPr>
          <w:rFonts w:ascii="Arial" w:hAnsi="Arial" w:cs="Arial"/>
        </w:rPr>
        <w:t>:</w:t>
      </w:r>
      <w:r w:rsidRPr="6CD1B499">
        <w:rPr>
          <w:rFonts w:ascii="Arial" w:hAnsi="Arial" w:cs="Arial"/>
        </w:rPr>
        <w:t xml:space="preserve"> </w:t>
      </w:r>
      <w:r w:rsidR="000C45DC" w:rsidRPr="6CD1B499">
        <w:rPr>
          <w:rFonts w:ascii="Arial" w:hAnsi="Arial" w:cs="Arial"/>
        </w:rPr>
        <w:t>–</w:t>
      </w:r>
    </w:p>
    <w:p w14:paraId="60D52F30" w14:textId="007E987B" w:rsidR="00802808" w:rsidRDefault="00182663" w:rsidP="6CD1B49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6CD1B499">
        <w:rPr>
          <w:rFonts w:ascii="Arial" w:hAnsi="Arial" w:cs="Arial"/>
        </w:rPr>
        <w:t>To download</w:t>
      </w:r>
      <w:r w:rsidR="006052EA" w:rsidRPr="6CD1B499">
        <w:rPr>
          <w:rFonts w:ascii="Arial" w:hAnsi="Arial" w:cs="Arial"/>
        </w:rPr>
        <w:t xml:space="preserve"> at</w:t>
      </w:r>
      <w:r w:rsidRPr="6CD1B499">
        <w:rPr>
          <w:rFonts w:ascii="Arial" w:hAnsi="Arial" w:cs="Arial"/>
        </w:rPr>
        <w:t xml:space="preserve">: </w:t>
      </w:r>
      <w:r w:rsidR="003F212E">
        <w:rPr>
          <w:rFonts w:ascii="Arial" w:hAnsi="Arial" w:cs="Arial"/>
        </w:rPr>
        <w:t>www.thornleighet.com</w:t>
      </w:r>
    </w:p>
    <w:p w14:paraId="6AC52853" w14:textId="4438596F" w:rsidR="00F20B3C" w:rsidRPr="00770F3B" w:rsidRDefault="006052EA" w:rsidP="6CD1B49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6CD1B499">
        <w:rPr>
          <w:rFonts w:ascii="Arial" w:hAnsi="Arial" w:cs="Arial"/>
        </w:rPr>
        <w:t xml:space="preserve">On request: By </w:t>
      </w:r>
      <w:proofErr w:type="gramStart"/>
      <w:r w:rsidRPr="6CD1B499">
        <w:rPr>
          <w:rFonts w:ascii="Arial" w:hAnsi="Arial" w:cs="Arial"/>
        </w:rPr>
        <w:t xml:space="preserve">emailing </w:t>
      </w:r>
      <w:r w:rsidR="00182663" w:rsidRPr="6CD1B499">
        <w:rPr>
          <w:rFonts w:ascii="Arial" w:hAnsi="Arial" w:cs="Arial"/>
        </w:rPr>
        <w:t xml:space="preserve"> </w:t>
      </w:r>
      <w:r w:rsidR="003F212E">
        <w:rPr>
          <w:rFonts w:ascii="Arial" w:hAnsi="Arial" w:cs="Arial"/>
        </w:rPr>
        <w:t>ahughes@thornleighet.com</w:t>
      </w:r>
      <w:proofErr w:type="gramEnd"/>
    </w:p>
    <w:p w14:paraId="35CC3A31" w14:textId="77777777" w:rsidR="006F6236" w:rsidRDefault="006F6236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28A8D7C3" w14:textId="3A5A506D" w:rsidR="006F3D8A" w:rsidRPr="006F6236" w:rsidRDefault="006F6236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FF0000"/>
        </w:rPr>
      </w:pPr>
      <w:r w:rsidRPr="006F6236">
        <w:rPr>
          <w:rFonts w:ascii="Arial" w:hAnsi="Arial" w:cs="Arial"/>
          <w:b/>
          <w:color w:val="FF0000"/>
        </w:rPr>
        <w:t>**Please note that our Autism Class is currently full and applications made for the 2024/2025 school year will be placed on a waiting list which remains live for the duration of that school year only. A new application will need to be made for subsequent years**</w:t>
      </w:r>
    </w:p>
    <w:p w14:paraId="26D25F75" w14:textId="6FA4E497" w:rsidR="00D91159" w:rsidRDefault="00D91159" w:rsidP="00770F3B">
      <w:pPr>
        <w:pStyle w:val="NoSpacing"/>
        <w:rPr>
          <w:rFonts w:ascii="Arial" w:hAnsi="Arial" w:cs="Arial"/>
          <w:b/>
        </w:rPr>
      </w:pPr>
    </w:p>
    <w:p w14:paraId="163A557E" w14:textId="00CDC14B" w:rsidR="00182663" w:rsidRPr="003F212E" w:rsidRDefault="48364151" w:rsidP="003F212E">
      <w:pPr>
        <w:spacing w:line="259" w:lineRule="auto"/>
        <w:rPr>
          <w:rFonts w:ascii="Arial" w:hAnsi="Arial" w:cs="Arial"/>
          <w:b/>
        </w:rPr>
      </w:pPr>
      <w:r w:rsidRPr="6CD1B4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Autism</w:t>
      </w:r>
      <w:r w:rsidR="00182663" w:rsidRPr="6CD1B4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Class Application and Decision Dates for admission to </w:t>
      </w:r>
      <w:r w:rsidR="006F6236">
        <w:rPr>
          <w:rFonts w:ascii="Arial" w:hAnsi="Arial" w:cs="Arial"/>
          <w:b/>
          <w:bCs/>
          <w:color w:val="385623" w:themeColor="accent6" w:themeShade="80"/>
          <w:sz w:val="24"/>
          <w:szCs w:val="24"/>
          <w:highlight w:val="yellow"/>
        </w:rPr>
        <w:t>2024/2025</w:t>
      </w:r>
      <w:r w:rsidR="003F212E">
        <w:rPr>
          <w:rFonts w:ascii="Arial" w:hAnsi="Arial" w:cs="Arial"/>
          <w:b/>
          <w:bCs/>
          <w:color w:val="385623" w:themeColor="accent6" w:themeShade="80"/>
          <w:sz w:val="24"/>
          <w:szCs w:val="24"/>
          <w:highlight w:val="yellow"/>
        </w:rPr>
        <w:t xml:space="preserve"> </w:t>
      </w:r>
      <w:r w:rsidR="00BD6D74" w:rsidRPr="6CD1B499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school year</w:t>
      </w:r>
    </w:p>
    <w:p w14:paraId="56EE8F80" w14:textId="45C33D4A" w:rsidR="00182663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6CD1B499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</w:t>
      </w:r>
      <w:r w:rsidR="452424CC" w:rsidRPr="6CD1B499">
        <w:rPr>
          <w:rFonts w:ascii="Arial" w:hAnsi="Arial" w:cs="Arial"/>
          <w:color w:val="385623" w:themeColor="accent6" w:themeShade="80"/>
        </w:rPr>
        <w:t>Autism</w:t>
      </w:r>
      <w:r w:rsidRPr="6CD1B499">
        <w:rPr>
          <w:rFonts w:ascii="Arial" w:hAnsi="Arial" w:cs="Arial"/>
          <w:color w:val="385623" w:themeColor="accent6" w:themeShade="80"/>
        </w:rPr>
        <w:t xml:space="preserve"> Class </w:t>
      </w:r>
      <w:r w:rsidR="006052EA" w:rsidRPr="6CD1B499">
        <w:rPr>
          <w:rFonts w:ascii="Arial" w:hAnsi="Arial" w:cs="Arial"/>
          <w:color w:val="385623" w:themeColor="accent6" w:themeShade="80"/>
        </w:rPr>
        <w:t xml:space="preserve">which </w:t>
      </w:r>
      <w:r w:rsidRPr="6CD1B499">
        <w:rPr>
          <w:rFonts w:ascii="Arial" w:hAnsi="Arial" w:cs="Arial"/>
          <w:color w:val="385623" w:themeColor="accent6" w:themeShade="80"/>
        </w:rPr>
        <w:t>cater</w:t>
      </w:r>
      <w:r w:rsidR="006052EA" w:rsidRPr="6CD1B499">
        <w:rPr>
          <w:rFonts w:ascii="Arial" w:hAnsi="Arial" w:cs="Arial"/>
          <w:color w:val="385623" w:themeColor="accent6" w:themeShade="80"/>
        </w:rPr>
        <w:t>s</w:t>
      </w:r>
      <w:r w:rsidRPr="6CD1B499">
        <w:rPr>
          <w:rFonts w:ascii="Arial" w:hAnsi="Arial" w:cs="Arial"/>
          <w:color w:val="385623" w:themeColor="accent6" w:themeShade="80"/>
        </w:rPr>
        <w:t xml:space="preserve"> for children with</w:t>
      </w:r>
      <w:r w:rsidR="00BD6D74" w:rsidRPr="6CD1B499">
        <w:rPr>
          <w:rFonts w:ascii="Arial" w:hAnsi="Arial" w:cs="Arial"/>
          <w:color w:val="385623" w:themeColor="accent6" w:themeShade="80"/>
        </w:rPr>
        <w:t xml:space="preserve"> a definite diagnosis of Autism meeting DSM IV/V or ICD 10 diagnostic criteria and a recommendation that they require the support of a special class</w:t>
      </w:r>
    </w:p>
    <w:p w14:paraId="745ED401" w14:textId="77777777" w:rsidR="00383797" w:rsidRDefault="00383797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p w14:paraId="510A9D90" w14:textId="00F51594" w:rsidR="00234402" w:rsidRDefault="00234402" w:rsidP="6CD1B499">
      <w:pPr>
        <w:tabs>
          <w:tab w:val="left" w:pos="1305"/>
        </w:tabs>
        <w:spacing w:line="276" w:lineRule="auto"/>
        <w:rPr>
          <w:i/>
          <w:iCs/>
        </w:rPr>
      </w:pPr>
      <w:r w:rsidRPr="6CD1B499">
        <w:rPr>
          <w:b/>
          <w:bCs/>
          <w:i/>
          <w:iCs/>
          <w:color w:val="000000" w:themeColor="text1"/>
        </w:rPr>
        <w:t>Note:</w:t>
      </w:r>
      <w:r w:rsidRPr="6CD1B499">
        <w:rPr>
          <w:i/>
          <w:iCs/>
          <w:color w:val="000000" w:themeColor="text1"/>
        </w:rPr>
        <w:t xml:space="preserve"> The figures set out below in relation to the </w:t>
      </w:r>
      <w:r w:rsidR="4CC4FFF1" w:rsidRPr="6CD1B499">
        <w:rPr>
          <w:i/>
          <w:iCs/>
          <w:color w:val="000000" w:themeColor="text1"/>
        </w:rPr>
        <w:t>Autism</w:t>
      </w:r>
      <w:r w:rsidRPr="6CD1B499">
        <w:rPr>
          <w:i/>
          <w:iCs/>
          <w:color w:val="000000" w:themeColor="text1"/>
        </w:rPr>
        <w:t xml:space="preserve"> Class are subject to change dependent on whether current students in the </w:t>
      </w:r>
      <w:r w:rsidR="4A593926" w:rsidRPr="6CD1B499">
        <w:rPr>
          <w:i/>
          <w:iCs/>
          <w:color w:val="000000" w:themeColor="text1"/>
        </w:rPr>
        <w:t>Autism</w:t>
      </w:r>
      <w:r w:rsidRPr="6CD1B499">
        <w:rPr>
          <w:i/>
          <w:iCs/>
          <w:color w:val="000000" w:themeColor="text1"/>
        </w:rPr>
        <w:t xml:space="preserve"> Class(</w:t>
      </w:r>
      <w:proofErr w:type="spellStart"/>
      <w:r w:rsidRPr="6CD1B499">
        <w:rPr>
          <w:i/>
          <w:iCs/>
          <w:color w:val="000000" w:themeColor="text1"/>
        </w:rPr>
        <w:t>es</w:t>
      </w:r>
      <w:proofErr w:type="spellEnd"/>
      <w:r w:rsidRPr="6CD1B499">
        <w:rPr>
          <w:i/>
          <w:iCs/>
          <w:color w:val="000000" w:themeColor="text1"/>
        </w:rPr>
        <w:t>) retain their place in the school and whether a student(s) transfers into the school after the publication of this Notice</w:t>
      </w:r>
      <w:r w:rsidRPr="6CD1B499">
        <w:rPr>
          <w:i/>
          <w:iCs/>
        </w:rPr>
        <w:t>.</w:t>
      </w:r>
    </w:p>
    <w:p w14:paraId="2437B822" w14:textId="77777777" w:rsidR="00383797" w:rsidRPr="0084351A" w:rsidRDefault="00383797" w:rsidP="00770F3B">
      <w:pPr>
        <w:tabs>
          <w:tab w:val="left" w:pos="1305"/>
        </w:tabs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234402" w:rsidRPr="008B52D5" w14:paraId="236D1F2F" w14:textId="77777777" w:rsidTr="6CD1B499">
        <w:tc>
          <w:tcPr>
            <w:tcW w:w="7088" w:type="dxa"/>
          </w:tcPr>
          <w:p w14:paraId="1903FB57" w14:textId="23C1CD44" w:rsidR="00234402" w:rsidRPr="00770F3B" w:rsidRDefault="00D91159" w:rsidP="00D91159">
            <w:pPr>
              <w:pStyle w:val="ListParagraph"/>
              <w:numPr>
                <w:ilvl w:val="0"/>
                <w:numId w:val="24"/>
              </w:numPr>
              <w:tabs>
                <w:tab w:val="left" w:pos="130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34402">
              <w:t xml:space="preserve">The school will commence </w:t>
            </w:r>
            <w:r w:rsidR="00234402" w:rsidRPr="00770F3B">
              <w:rPr>
                <w:rFonts w:ascii="Arial" w:hAnsi="Arial" w:cs="Arial"/>
              </w:rPr>
              <w:t xml:space="preserve">accepting applications for admission to the special class on  </w:t>
            </w:r>
          </w:p>
        </w:tc>
        <w:tc>
          <w:tcPr>
            <w:tcW w:w="1933" w:type="dxa"/>
          </w:tcPr>
          <w:p w14:paraId="46ECA8CF" w14:textId="27000D52" w:rsidR="00234402" w:rsidRPr="008B52D5" w:rsidRDefault="006F6236" w:rsidP="6CD1B49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20/02/24</w:t>
            </w:r>
          </w:p>
        </w:tc>
      </w:tr>
      <w:tr w:rsidR="00234402" w:rsidRPr="008B52D5" w14:paraId="5EC1888C" w14:textId="77777777" w:rsidTr="6CD1B499">
        <w:trPr>
          <w:trHeight w:val="455"/>
        </w:trPr>
        <w:tc>
          <w:tcPr>
            <w:tcW w:w="7088" w:type="dxa"/>
          </w:tcPr>
          <w:p w14:paraId="2C521C4D" w14:textId="77777777" w:rsidR="00234402" w:rsidRPr="00770F3B" w:rsidRDefault="00234402" w:rsidP="00D91159">
            <w:pPr>
              <w:pStyle w:val="ListParagraph"/>
              <w:numPr>
                <w:ilvl w:val="0"/>
                <w:numId w:val="24"/>
              </w:numPr>
              <w:tabs>
                <w:tab w:val="left" w:pos="130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3C43C411" w14:textId="1484804D" w:rsidR="00234402" w:rsidRPr="006F6236" w:rsidRDefault="006F6236" w:rsidP="6CD1B49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F623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highlight w:val="yellow"/>
              </w:rPr>
              <w:t>20/03/2024</w:t>
            </w:r>
          </w:p>
        </w:tc>
      </w:tr>
      <w:tr w:rsidR="00234402" w:rsidRPr="008B52D5" w14:paraId="6FDC3E23" w14:textId="77777777" w:rsidTr="6CD1B499">
        <w:tc>
          <w:tcPr>
            <w:tcW w:w="7088" w:type="dxa"/>
          </w:tcPr>
          <w:p w14:paraId="41A043BE" w14:textId="77777777" w:rsidR="00234402" w:rsidRPr="00770F3B" w:rsidRDefault="00234402" w:rsidP="00D91159">
            <w:pPr>
              <w:pStyle w:val="ListParagraph"/>
              <w:numPr>
                <w:ilvl w:val="0"/>
                <w:numId w:val="24"/>
              </w:numPr>
              <w:tabs>
                <w:tab w:val="left" w:pos="130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A70D044" w14:textId="7DFB8209" w:rsidR="00234402" w:rsidRPr="008B52D5" w:rsidRDefault="006F6236" w:rsidP="6CD1B49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  <w:highlight w:val="yellow"/>
              </w:rPr>
              <w:t>29/03/2024</w:t>
            </w:r>
          </w:p>
        </w:tc>
      </w:tr>
      <w:tr w:rsidR="00234402" w:rsidRPr="008B52D5" w14:paraId="1583EBBE" w14:textId="77777777" w:rsidTr="6CD1B499">
        <w:trPr>
          <w:trHeight w:val="445"/>
        </w:trPr>
        <w:tc>
          <w:tcPr>
            <w:tcW w:w="7088" w:type="dxa"/>
          </w:tcPr>
          <w:p w14:paraId="6F48B627" w14:textId="77777777" w:rsidR="00234402" w:rsidRPr="00770F3B" w:rsidRDefault="00234402" w:rsidP="00D91159">
            <w:pPr>
              <w:pStyle w:val="ListParagraph"/>
              <w:numPr>
                <w:ilvl w:val="0"/>
                <w:numId w:val="24"/>
              </w:numPr>
              <w:tabs>
                <w:tab w:val="left" w:pos="130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14:paraId="4B44CAFA" w14:textId="1A0169AA" w:rsidR="00234402" w:rsidRPr="008B52D5" w:rsidRDefault="00CC496A" w:rsidP="6CD1B499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6CD1B499">
              <w:rPr>
                <w:rFonts w:ascii="Arial" w:hAnsi="Arial" w:cs="Arial"/>
                <w:color w:val="538135" w:themeColor="accent6" w:themeShade="BF"/>
                <w:sz w:val="20"/>
                <w:szCs w:val="20"/>
                <w:highlight w:val="yellow"/>
              </w:rPr>
              <w:t>14 Days</w:t>
            </w:r>
          </w:p>
        </w:tc>
      </w:tr>
    </w:tbl>
    <w:p w14:paraId="2610784D" w14:textId="77777777" w:rsidR="00383797" w:rsidRDefault="00383797" w:rsidP="00D91159">
      <w:pPr>
        <w:pStyle w:val="NoSpacing"/>
        <w:rPr>
          <w:rFonts w:ascii="Arial" w:hAnsi="Arial" w:cs="Arial"/>
          <w:b/>
        </w:rPr>
      </w:pPr>
    </w:p>
    <w:p w14:paraId="649F334C" w14:textId="1EA787EE" w:rsidR="00D91159" w:rsidRDefault="00D91159" w:rsidP="6CD1B499">
      <w:pPr>
        <w:pStyle w:val="NoSpacing"/>
        <w:rPr>
          <w:rFonts w:ascii="Arial" w:hAnsi="Arial" w:cs="Arial"/>
          <w:b/>
          <w:bCs/>
        </w:rPr>
      </w:pPr>
      <w:r w:rsidRPr="6CD1B499">
        <w:rPr>
          <w:rFonts w:ascii="Arial" w:hAnsi="Arial" w:cs="Arial"/>
          <w:b/>
          <w:bCs/>
        </w:rPr>
        <w:t xml:space="preserve">Note: applications made after the </w:t>
      </w:r>
      <w:r w:rsidR="006F6236">
        <w:rPr>
          <w:rFonts w:ascii="Arial" w:hAnsi="Arial" w:cs="Arial"/>
          <w:b/>
          <w:bCs/>
          <w:highlight w:val="yellow"/>
        </w:rPr>
        <w:t>20/03/2024</w:t>
      </w:r>
      <w:r w:rsidRPr="6CD1B499">
        <w:rPr>
          <w:rFonts w:ascii="Arial" w:hAnsi="Arial" w:cs="Arial"/>
          <w:b/>
          <w:bCs/>
        </w:rPr>
        <w:t xml:space="preserve"> will be processed as late applications, the school will consider and issue decisions on late applications in accordance with the school’s admission policy.</w:t>
      </w:r>
    </w:p>
    <w:p w14:paraId="4A7FE784" w14:textId="77777777" w:rsidR="00D91159" w:rsidRDefault="00D91159" w:rsidP="00D91159">
      <w:pPr>
        <w:pStyle w:val="NoSpacing"/>
        <w:rPr>
          <w:rFonts w:ascii="Arial" w:hAnsi="Arial" w:cs="Arial"/>
          <w:b/>
        </w:rPr>
      </w:pPr>
    </w:p>
    <w:p w14:paraId="745E3F1E" w14:textId="665444D1" w:rsidR="00CC496A" w:rsidRPr="00CC496A" w:rsidRDefault="00CC496A" w:rsidP="6CD1B499">
      <w:pPr>
        <w:pStyle w:val="NoSpacing"/>
        <w:rPr>
          <w:rFonts w:ascii="Arial" w:hAnsi="Arial" w:cs="Arial"/>
          <w:b/>
          <w:bCs/>
        </w:rPr>
      </w:pPr>
      <w:r w:rsidRPr="6CD1B499">
        <w:rPr>
          <w:rFonts w:ascii="Arial" w:hAnsi="Arial" w:cs="Arial"/>
          <w:b/>
          <w:bCs/>
        </w:rPr>
        <w:t xml:space="preserve">Failure of an applicant to accept an offer within </w:t>
      </w:r>
      <w:r w:rsidRPr="6CD1B499">
        <w:rPr>
          <w:rFonts w:ascii="Arial" w:hAnsi="Arial" w:cs="Arial"/>
          <w:b/>
          <w:bCs/>
          <w:highlight w:val="yellow"/>
        </w:rPr>
        <w:t>14 days</w:t>
      </w:r>
      <w:r w:rsidRPr="6CD1B499">
        <w:rPr>
          <w:rFonts w:ascii="Arial" w:hAnsi="Arial" w:cs="Arial"/>
          <w:b/>
          <w:bCs/>
        </w:rPr>
        <w:t xml:space="preserve"> may result in the offer being withdrawn.</w:t>
      </w:r>
    </w:p>
    <w:p w14:paraId="1F091116" w14:textId="77777777" w:rsidR="00D91159" w:rsidRDefault="00D91159" w:rsidP="00D91159">
      <w:pPr>
        <w:pStyle w:val="NoSpacing"/>
        <w:rPr>
          <w:rFonts w:ascii="Arial" w:hAnsi="Arial" w:cs="Arial"/>
          <w:b/>
        </w:rPr>
      </w:pPr>
    </w:p>
    <w:p w14:paraId="1E5C1315" w14:textId="77777777" w:rsidR="00D91159" w:rsidRDefault="00D91159" w:rsidP="00D91159">
      <w:pPr>
        <w:pStyle w:val="NoSpacing"/>
        <w:rPr>
          <w:rFonts w:ascii="Arial" w:hAnsi="Arial" w:cs="Arial"/>
          <w:b/>
        </w:rPr>
      </w:pPr>
    </w:p>
    <w:p w14:paraId="0897AE47" w14:textId="77777777" w:rsidR="00D91159" w:rsidRDefault="00D91159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A7D1101" w14:textId="77777777" w:rsidTr="6CD1B499">
        <w:tc>
          <w:tcPr>
            <w:tcW w:w="7513" w:type="dxa"/>
          </w:tcPr>
          <w:p w14:paraId="6ED01A62" w14:textId="40DAEA32" w:rsidR="005B2501" w:rsidRPr="00770F3B" w:rsidRDefault="17B2DFC9" w:rsidP="6CD1B49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6CD1B499">
              <w:rPr>
                <w:rFonts w:ascii="Arial" w:hAnsi="Arial" w:cs="Arial"/>
              </w:rPr>
              <w:t>The numbe</w:t>
            </w:r>
            <w:r w:rsidR="007569DF">
              <w:rPr>
                <w:rFonts w:ascii="Arial" w:hAnsi="Arial" w:cs="Arial"/>
              </w:rPr>
              <w:t>r of children currently accommodated</w:t>
            </w:r>
            <w:r w:rsidRPr="6CD1B499">
              <w:rPr>
                <w:rFonts w:ascii="Arial" w:hAnsi="Arial" w:cs="Arial"/>
              </w:rPr>
              <w:t xml:space="preserve"> in the </w:t>
            </w:r>
            <w:r w:rsidR="24F492CC" w:rsidRPr="6CD1B499">
              <w:rPr>
                <w:rFonts w:ascii="Arial" w:hAnsi="Arial" w:cs="Arial"/>
              </w:rPr>
              <w:t>autism</w:t>
            </w:r>
            <w:r w:rsidR="007569DF">
              <w:rPr>
                <w:rFonts w:ascii="Arial" w:hAnsi="Arial" w:cs="Arial"/>
              </w:rPr>
              <w:t xml:space="preserve"> class* C</w:t>
            </w:r>
            <w:r w:rsidRPr="6CD1B499">
              <w:rPr>
                <w:rFonts w:ascii="Arial" w:hAnsi="Arial" w:cs="Arial"/>
              </w:rPr>
              <w:t xml:space="preserve">atering for children with </w:t>
            </w:r>
            <w:r w:rsidR="00BD6D74" w:rsidRPr="6CD1B499">
              <w:rPr>
                <w:rFonts w:ascii="Arial" w:hAnsi="Arial" w:cs="Arial"/>
              </w:rPr>
              <w:t xml:space="preserve">a </w:t>
            </w:r>
            <w:r w:rsidR="0C771E94" w:rsidRPr="6CD1B499">
              <w:rPr>
                <w:rFonts w:ascii="Arial" w:hAnsi="Arial" w:cs="Arial"/>
              </w:rPr>
              <w:t xml:space="preserve">definite diagnosis of Autism meeting DSM IV/V or ICD 10 </w:t>
            </w:r>
            <w:r w:rsidR="0C771E94" w:rsidRPr="6CD1B499">
              <w:rPr>
                <w:rFonts w:ascii="Arial" w:hAnsi="Arial" w:cs="Arial"/>
              </w:rPr>
              <w:lastRenderedPageBreak/>
              <w:t>diagnostic criteria and a recommendation that they require the support of a special class</w:t>
            </w:r>
            <w:r w:rsidRPr="6CD1B499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698C146C" w14:textId="77777777" w:rsidR="002A50B8" w:rsidRDefault="002A50B8" w:rsidP="002A50B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40911FC8" w14:textId="793F179A" w:rsidR="005B2501" w:rsidRPr="00770F3B" w:rsidRDefault="009F7123" w:rsidP="002A50B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bookmarkStart w:id="0" w:name="_GoBack"/>
        <w:bookmarkEnd w:id="0"/>
      </w:tr>
    </w:tbl>
    <w:p w14:paraId="0F8CAF03" w14:textId="77777777" w:rsidR="00F769CA" w:rsidRDefault="00F769CA" w:rsidP="00F769CA">
      <w:pPr>
        <w:pStyle w:val="NoSpacing"/>
      </w:pPr>
    </w:p>
    <w:p w14:paraId="0BF5EFA4" w14:textId="4A8DEC2F" w:rsidR="00F769CA" w:rsidRPr="00F769CA" w:rsidRDefault="00F769CA" w:rsidP="6CD1B499">
      <w:pPr>
        <w:pStyle w:val="NoSpacing"/>
        <w:rPr>
          <w:b/>
          <w:bCs/>
        </w:rPr>
      </w:pPr>
      <w:r>
        <w:t>*</w:t>
      </w:r>
      <w:r w:rsidRPr="6CD1B499">
        <w:rPr>
          <w:b/>
          <w:bCs/>
          <w:i/>
          <w:iCs/>
        </w:rPr>
        <w:t xml:space="preserve"> Note:</w:t>
      </w:r>
      <w:r w:rsidRPr="6CD1B499">
        <w:rPr>
          <w:i/>
          <w:iCs/>
        </w:rPr>
        <w:t xml:space="preserve"> The figures set out above in relation to the </w:t>
      </w:r>
      <w:r w:rsidR="47C75D61" w:rsidRPr="6CD1B499">
        <w:rPr>
          <w:i/>
          <w:iCs/>
        </w:rPr>
        <w:t>Autism</w:t>
      </w:r>
      <w:r w:rsidRPr="6CD1B499">
        <w:rPr>
          <w:i/>
          <w:iCs/>
        </w:rPr>
        <w:t xml:space="preserve"> Class are subject to change following further consultation with the Department of Education and the National Council for Special Education.</w:t>
      </w:r>
    </w:p>
    <w:p w14:paraId="4B020291" w14:textId="74F72597" w:rsidR="005B2501" w:rsidRPr="00770F3B" w:rsidRDefault="005B2501" w:rsidP="00770F3B">
      <w:pPr>
        <w:pStyle w:val="NoSpacing"/>
      </w:pPr>
    </w:p>
    <w:p w14:paraId="7A129D6A" w14:textId="77777777" w:rsidR="00D91159" w:rsidRPr="00D91159" w:rsidRDefault="00D91159" w:rsidP="00D9115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9A22840" w14:textId="77777777" w:rsidR="00770F3B" w:rsidRPr="00770F3B" w:rsidRDefault="00770F3B" w:rsidP="00770F3B">
      <w:pPr>
        <w:pStyle w:val="NoSpacing"/>
      </w:pPr>
    </w:p>
    <w:sectPr w:rsidR="00770F3B" w:rsidRPr="00770F3B" w:rsidSect="00770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27B2" w14:textId="77777777" w:rsidR="0030679D" w:rsidRDefault="0030679D" w:rsidP="004A61E6">
      <w:pPr>
        <w:spacing w:after="0" w:line="240" w:lineRule="auto"/>
      </w:pPr>
      <w:r>
        <w:separator/>
      </w:r>
    </w:p>
  </w:endnote>
  <w:endnote w:type="continuationSeparator" w:id="0">
    <w:p w14:paraId="27999CFA" w14:textId="77777777" w:rsidR="0030679D" w:rsidRDefault="0030679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470A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1946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97A4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F191" w14:textId="77777777" w:rsidR="0030679D" w:rsidRDefault="0030679D" w:rsidP="004A61E6">
      <w:pPr>
        <w:spacing w:after="0" w:line="240" w:lineRule="auto"/>
      </w:pPr>
      <w:r>
        <w:separator/>
      </w:r>
    </w:p>
  </w:footnote>
  <w:footnote w:type="continuationSeparator" w:id="0">
    <w:p w14:paraId="0D0F1522" w14:textId="77777777" w:rsidR="0030679D" w:rsidRDefault="0030679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09A8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B2B5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4079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64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66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8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A6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A7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6E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EF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4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28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837D9"/>
    <w:multiLevelType w:val="hybridMultilevel"/>
    <w:tmpl w:val="9182C5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40C80"/>
    <w:multiLevelType w:val="multilevel"/>
    <w:tmpl w:val="0809001D"/>
    <w:styleLink w:val="tablelist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3F37F7"/>
    <w:multiLevelType w:val="hybridMultilevel"/>
    <w:tmpl w:val="FC54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7B20"/>
    <w:multiLevelType w:val="hybridMultilevel"/>
    <w:tmpl w:val="92822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CAD"/>
    <w:multiLevelType w:val="hybridMultilevel"/>
    <w:tmpl w:val="9182C5D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400AD"/>
    <w:multiLevelType w:val="hybridMultilevel"/>
    <w:tmpl w:val="64269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A1B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EB72A7"/>
    <w:multiLevelType w:val="hybridMultilevel"/>
    <w:tmpl w:val="39387F30"/>
    <w:lvl w:ilvl="0" w:tplc="DD0A4D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6084"/>
    <w:multiLevelType w:val="hybridMultilevel"/>
    <w:tmpl w:val="01CE91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F5D85"/>
    <w:multiLevelType w:val="multilevel"/>
    <w:tmpl w:val="FC54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6"/>
  </w:num>
  <w:num w:numId="5">
    <w:abstractNumId w:val="17"/>
  </w:num>
  <w:num w:numId="6">
    <w:abstractNumId w:val="13"/>
  </w:num>
  <w:num w:numId="7">
    <w:abstractNumId w:val="15"/>
  </w:num>
  <w:num w:numId="8">
    <w:abstractNumId w:val="12"/>
  </w:num>
  <w:num w:numId="9">
    <w:abstractNumId w:val="23"/>
  </w:num>
  <w:num w:numId="10">
    <w:abstractNumId w:val="19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2"/>
  </w:num>
  <w:num w:numId="23">
    <w:abstractNumId w:val="10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324C8"/>
    <w:rsid w:val="000C45DC"/>
    <w:rsid w:val="00182663"/>
    <w:rsid w:val="001A29F7"/>
    <w:rsid w:val="001C5C60"/>
    <w:rsid w:val="00234402"/>
    <w:rsid w:val="002610FA"/>
    <w:rsid w:val="00291BED"/>
    <w:rsid w:val="002A50B8"/>
    <w:rsid w:val="002B21CC"/>
    <w:rsid w:val="002B2FBB"/>
    <w:rsid w:val="0030679D"/>
    <w:rsid w:val="00383797"/>
    <w:rsid w:val="003F212E"/>
    <w:rsid w:val="003F7337"/>
    <w:rsid w:val="00435AE7"/>
    <w:rsid w:val="004A5554"/>
    <w:rsid w:val="004A61E6"/>
    <w:rsid w:val="004D0B23"/>
    <w:rsid w:val="004E3E98"/>
    <w:rsid w:val="005B2501"/>
    <w:rsid w:val="006052EA"/>
    <w:rsid w:val="00656C6F"/>
    <w:rsid w:val="006C587D"/>
    <w:rsid w:val="006F0305"/>
    <w:rsid w:val="006F3D8A"/>
    <w:rsid w:val="006F6236"/>
    <w:rsid w:val="00723A4F"/>
    <w:rsid w:val="007569DF"/>
    <w:rsid w:val="00770F3B"/>
    <w:rsid w:val="00781624"/>
    <w:rsid w:val="007E2FD4"/>
    <w:rsid w:val="00802808"/>
    <w:rsid w:val="00827610"/>
    <w:rsid w:val="0084351A"/>
    <w:rsid w:val="00861793"/>
    <w:rsid w:val="008B52D5"/>
    <w:rsid w:val="00901274"/>
    <w:rsid w:val="00930023"/>
    <w:rsid w:val="009A07C6"/>
    <w:rsid w:val="009D438C"/>
    <w:rsid w:val="009D5FA8"/>
    <w:rsid w:val="009F7123"/>
    <w:rsid w:val="00A23921"/>
    <w:rsid w:val="00A40AC0"/>
    <w:rsid w:val="00A77F24"/>
    <w:rsid w:val="00AA6A55"/>
    <w:rsid w:val="00AB3D50"/>
    <w:rsid w:val="00AE111F"/>
    <w:rsid w:val="00AF06A8"/>
    <w:rsid w:val="00B15AFC"/>
    <w:rsid w:val="00B34968"/>
    <w:rsid w:val="00B55A19"/>
    <w:rsid w:val="00BA4AE0"/>
    <w:rsid w:val="00BD6D74"/>
    <w:rsid w:val="00BE2AD1"/>
    <w:rsid w:val="00C31C4D"/>
    <w:rsid w:val="00C32D01"/>
    <w:rsid w:val="00C5721C"/>
    <w:rsid w:val="00C71F97"/>
    <w:rsid w:val="00CC18D9"/>
    <w:rsid w:val="00CC496A"/>
    <w:rsid w:val="00CE3893"/>
    <w:rsid w:val="00D52094"/>
    <w:rsid w:val="00D6392C"/>
    <w:rsid w:val="00D6624D"/>
    <w:rsid w:val="00D91159"/>
    <w:rsid w:val="00E27184"/>
    <w:rsid w:val="00E43E85"/>
    <w:rsid w:val="00ED5361"/>
    <w:rsid w:val="00EE3533"/>
    <w:rsid w:val="00F20B3C"/>
    <w:rsid w:val="00F769CA"/>
    <w:rsid w:val="00FB199F"/>
    <w:rsid w:val="00FB44F7"/>
    <w:rsid w:val="00FE7E1C"/>
    <w:rsid w:val="040439AE"/>
    <w:rsid w:val="057947C7"/>
    <w:rsid w:val="0C771E94"/>
    <w:rsid w:val="0E9613C8"/>
    <w:rsid w:val="1342DA7E"/>
    <w:rsid w:val="17B2DFC9"/>
    <w:rsid w:val="24F492CC"/>
    <w:rsid w:val="29B704F5"/>
    <w:rsid w:val="2B6BFDB3"/>
    <w:rsid w:val="2F43A12F"/>
    <w:rsid w:val="30369BFB"/>
    <w:rsid w:val="3BACC11F"/>
    <w:rsid w:val="4003E4C5"/>
    <w:rsid w:val="418158B6"/>
    <w:rsid w:val="444EA59B"/>
    <w:rsid w:val="452424CC"/>
    <w:rsid w:val="45EA75FC"/>
    <w:rsid w:val="47C75D61"/>
    <w:rsid w:val="48364151"/>
    <w:rsid w:val="4A593926"/>
    <w:rsid w:val="4CC4FFF1"/>
    <w:rsid w:val="4FF12E96"/>
    <w:rsid w:val="6CD1B499"/>
    <w:rsid w:val="75739915"/>
    <w:rsid w:val="770F6976"/>
    <w:rsid w:val="78AB39D7"/>
    <w:rsid w:val="7934A3FA"/>
    <w:rsid w:val="7BF4BBD7"/>
    <w:rsid w:val="7E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3EB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44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numbering" w:customStyle="1" w:styleId="tablelist">
    <w:name w:val="table list"/>
    <w:basedOn w:val="NoList"/>
    <w:uiPriority w:val="99"/>
    <w:rsid w:val="00234402"/>
    <w:pPr>
      <w:numPr>
        <w:numId w:val="11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2344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34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8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5c1a4e1-624f-4214-a794-5820ff0214af" xsi:nil="true"/>
    <Date xmlns="85c1a4e1-624f-4214-a794-5820ff0214af" xsi:nil="true"/>
    <Status xmlns="85c1a4e1-624f-4214-a794-5820ff0214af" xsi:nil="true"/>
    <FileTag xmlns="85c1a4e1-624f-4214-a794-5820ff0214af" xsi:nil="true"/>
    <NewSiteTags xmlns="85c1a4e1-624f-4214-a794-5820ff0214af" xsi:nil="true"/>
    <lcf76f155ced4ddcb4097134ff3c332f xmlns="85c1a4e1-624f-4214-a794-5820ff0214af">
      <Terms xmlns="http://schemas.microsoft.com/office/infopath/2007/PartnerControls"/>
    </lcf76f155ced4ddcb4097134ff3c332f>
    <MigrationStatus xmlns="85c1a4e1-624f-4214-a794-5820ff0214af" xsi:nil="true"/>
    <TaxCatchAll xmlns="245883ea-cc05-44fa-9c51-30a3822649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45013EA9D4F4B927A2BC63D4A5DBA" ma:contentTypeVersion="22" ma:contentTypeDescription="Create a new document." ma:contentTypeScope="" ma:versionID="4c4352443412c34987c44c45a018dbd5">
  <xsd:schema xmlns:xsd="http://www.w3.org/2001/XMLSchema" xmlns:xs="http://www.w3.org/2001/XMLSchema" xmlns:p="http://schemas.microsoft.com/office/2006/metadata/properties" xmlns:ns2="85c1a4e1-624f-4214-a794-5820ff0214af" xmlns:ns3="245883ea-cc05-44fa-9c51-30a382264934" targetNamespace="http://schemas.microsoft.com/office/2006/metadata/properties" ma:root="true" ma:fieldsID="e39cc5e9c9f19b82533dda890f87eb82" ns2:_="" ns3:_="">
    <xsd:import namespace="85c1a4e1-624f-4214-a794-5820ff0214af"/>
    <xsd:import namespace="245883ea-cc05-44fa-9c51-30a382264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2:MediaServiceAutoKeyPoints" minOccurs="0"/>
                <xsd:element ref="ns2:MediaServiceKeyPoints" minOccurs="0"/>
                <xsd:element ref="ns2:Note" minOccurs="0"/>
                <xsd:element ref="ns2:MediaLengthInSeconds" minOccurs="0"/>
                <xsd:element ref="ns2:FileTag" minOccurs="0"/>
                <xsd:element ref="ns2:Status" minOccurs="0"/>
                <xsd:element ref="ns2:MigrationStatus" minOccurs="0"/>
                <xsd:element ref="ns2:NewSiteTag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a4e1-624f-4214-a794-5820ff021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0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FileTag" ma:index="22" nillable="true" ma:displayName="FileTag" ma:format="Dropdown" ma:internalName="FileTag">
      <xsd:simpleType>
        <xsd:union memberTypes="dms:Text">
          <xsd:simpleType>
            <xsd:restriction base="dms:Choice">
              <xsd:enumeration value="Move"/>
              <xsd:enumeration value="Archive"/>
              <xsd:enumeration value="Unsure"/>
              <xsd:enumeration value="GDPR"/>
              <xsd:enumeration value="New Move"/>
            </xsd:restriction>
          </xsd:simpleType>
        </xsd:union>
      </xsd:simpleType>
    </xsd:element>
    <xsd:element name="Status" ma:index="23" nillable="true" ma:displayName="Move Status" ma:format="Dropdown" ma:indexed="true" ma:internalName="Status">
      <xsd:simpleType>
        <xsd:restriction base="dms:Choice">
          <xsd:enumeration value="Finished"/>
          <xsd:enumeration value="Ongoing"/>
          <xsd:enumeration value="Not Started"/>
          <xsd:enumeration value="Problem"/>
        </xsd:restriction>
      </xsd:simpleType>
    </xsd:element>
    <xsd:element name="MigrationStatus" ma:index="24" nillable="true" ma:displayName="Migration Status" ma:description="Status of migration to Schools TeamSite" ma:format="Dropdown" ma:internalName="MigrationStatus">
      <xsd:simpleType>
        <xsd:restriction base="dms:Choice">
          <xsd:enumeration value="Not Started"/>
          <xsd:enumeration value="Moved"/>
          <xsd:enumeration value="Issues with Move"/>
          <xsd:enumeration value="New Move"/>
        </xsd:restriction>
      </xsd:simpleType>
    </xsd:element>
    <xsd:element name="NewSiteTags" ma:index="25" nillable="true" ma:displayName="New Site Tags" ma:format="Dropdown" ma:indexed="true" ma:internalName="NewSiteTags">
      <xsd:simpleType>
        <xsd:restriction base="dms:Choice">
          <xsd:enumeration value="Accomodation"/>
          <xsd:enumeration value="Patron - Checklist"/>
          <xsd:enumeration value="Patron - Financial"/>
          <xsd:enumeration value="Patron - Admission"/>
          <xsd:enumeration value="Patron - Report"/>
          <xsd:enumeration value="Patron"/>
          <xsd:enumeration value="Patron - Recruitment"/>
          <xsd:enumeration value="DES Issues"/>
          <xsd:enumeration value="Startup Phase"/>
          <xsd:enumeration value="Trustee Issues"/>
          <xsd:enumeration value="BOM"/>
          <xsd:enumeration value="Partners"/>
          <xsd:enumeration value="Media"/>
          <xsd:enumeration value="Parents"/>
          <xsd:enumeration value="Ethos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3c809f0-8dcd-43b7-bcb7-383471e80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83ea-cc05-44fa-9c51-30a382264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a488efa-e54c-4392-9120-78ebb24174da}" ma:internalName="TaxCatchAll" ma:showField="CatchAllData" ma:web="245883ea-cc05-44fa-9c51-30a38226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8F9A-7C9B-47BD-96BA-7BA58D59C22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45883ea-cc05-44fa-9c51-30a382264934"/>
    <ds:schemaRef ds:uri="85c1a4e1-624f-4214-a794-5820ff0214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9DE5A-99A4-4517-A9CD-29C9C03BE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1a4e1-624f-4214-a794-5820ff0214af"/>
    <ds:schemaRef ds:uri="245883ea-cc05-44fa-9c51-30a38226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D27F5-F0AC-4880-9DEB-F7CAE5C80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7D250-A782-40C6-94C2-643609DB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2024-02-06T10:38:00Z</dcterms:created>
  <dcterms:modified xsi:type="dcterms:W3CDTF">2024-02-06T11:02:00Z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0x010100C1145013EA9D4F4B927A2BC63D4A5DBA</vt:lpwstr>
  </property>
  <property fmtid="{D5CDD505-2E9C-101B-9397-08002B2CF9AE}" pid="3" name="MediaServiceImageTags">
    <vt:lpwstr/>
  </property>
</Properties>
</file>